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F421"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Pogodbeni stranki </w:t>
      </w:r>
    </w:p>
    <w:p w14:paraId="2D968B1A" w14:textId="77777777" w:rsidR="00FE522A" w:rsidRPr="00FE522A" w:rsidRDefault="00FE522A" w:rsidP="00FE522A">
      <w:pPr>
        <w:spacing w:after="0" w:line="264" w:lineRule="auto"/>
        <w:jc w:val="both"/>
        <w:rPr>
          <w:rFonts w:ascii="Arial" w:eastAsia="Times New Roman" w:hAnsi="Arial" w:cs="Arial"/>
          <w:lang w:eastAsia="sl-SI"/>
        </w:rPr>
      </w:pPr>
    </w:p>
    <w:p w14:paraId="03633A9E" w14:textId="77777777" w:rsidR="00FE522A" w:rsidRPr="00FE522A" w:rsidRDefault="00FE522A" w:rsidP="00FE522A">
      <w:pPr>
        <w:spacing w:after="0" w:line="264" w:lineRule="auto"/>
        <w:jc w:val="both"/>
        <w:rPr>
          <w:rFonts w:ascii="Arial" w:eastAsia="Times New Roman" w:hAnsi="Arial" w:cs="Arial"/>
          <w:b/>
          <w:bCs/>
          <w:lang w:eastAsia="sl-SI"/>
        </w:rPr>
      </w:pPr>
      <w:r w:rsidRPr="00FE522A">
        <w:rPr>
          <w:rFonts w:ascii="Arial" w:eastAsia="Times New Roman" w:hAnsi="Arial" w:cs="Arial"/>
          <w:b/>
          <w:bCs/>
          <w:lang w:eastAsia="sl-SI"/>
        </w:rPr>
        <w:t xml:space="preserve">Mestna občina Novo mesto, Seidlova cesta 1, 8000 Novo mesto, </w:t>
      </w:r>
    </w:p>
    <w:p w14:paraId="10CC6E88"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bCs/>
          <w:lang w:eastAsia="sl-SI"/>
        </w:rPr>
        <w:t>ki</w:t>
      </w:r>
      <w:r w:rsidRPr="00FE522A">
        <w:rPr>
          <w:rFonts w:ascii="Arial" w:eastAsia="Times New Roman" w:hAnsi="Arial" w:cs="Arial"/>
          <w:lang w:eastAsia="sl-SI"/>
        </w:rPr>
        <w:t xml:space="preserve"> jo zastopa:</w:t>
      </w:r>
      <w:r w:rsidRPr="00FE522A">
        <w:rPr>
          <w:rFonts w:ascii="Arial" w:eastAsia="Times New Roman" w:hAnsi="Arial" w:cs="Arial"/>
          <w:lang w:eastAsia="sl-SI"/>
        </w:rPr>
        <w:tab/>
      </w:r>
      <w:r w:rsidRPr="00FE522A">
        <w:rPr>
          <w:rFonts w:ascii="Arial" w:eastAsia="Times New Roman" w:hAnsi="Arial" w:cs="Arial"/>
          <w:lang w:eastAsia="sl-SI"/>
        </w:rPr>
        <w:tab/>
        <w:t xml:space="preserve">župan, mag. Gregor Macedoni, </w:t>
      </w:r>
    </w:p>
    <w:p w14:paraId="0DB9148D"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matična številka:</w:t>
      </w:r>
      <w:r w:rsidRPr="00FE522A">
        <w:rPr>
          <w:rFonts w:ascii="Arial" w:eastAsia="Times New Roman" w:hAnsi="Arial" w:cs="Arial"/>
          <w:lang w:eastAsia="sl-SI"/>
        </w:rPr>
        <w:tab/>
        <w:t>5883288000,</w:t>
      </w:r>
    </w:p>
    <w:p w14:paraId="10562118"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ID za DDV:</w:t>
      </w:r>
      <w:r w:rsidRPr="00FE522A">
        <w:rPr>
          <w:rFonts w:ascii="Arial" w:eastAsia="Times New Roman" w:hAnsi="Arial" w:cs="Arial"/>
          <w:lang w:eastAsia="sl-SI"/>
        </w:rPr>
        <w:tab/>
      </w:r>
      <w:r w:rsidRPr="00FE522A">
        <w:rPr>
          <w:rFonts w:ascii="Arial" w:eastAsia="Times New Roman" w:hAnsi="Arial" w:cs="Arial"/>
          <w:lang w:eastAsia="sl-SI"/>
        </w:rPr>
        <w:tab/>
        <w:t>SI48768111,</w:t>
      </w:r>
    </w:p>
    <w:p w14:paraId="53404E37" w14:textId="77777777" w:rsidR="00FE522A" w:rsidRPr="00FE522A" w:rsidRDefault="00FE522A" w:rsidP="00FE522A">
      <w:pPr>
        <w:tabs>
          <w:tab w:val="left" w:pos="1620"/>
          <w:tab w:val="left" w:pos="198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transakcijski račun:</w:t>
      </w:r>
      <w:r w:rsidRPr="00FE522A">
        <w:rPr>
          <w:rFonts w:ascii="Arial" w:eastAsia="Times New Roman" w:hAnsi="Arial" w:cs="Arial"/>
          <w:lang w:eastAsia="sl-SI"/>
        </w:rPr>
        <w:tab/>
      </w:r>
      <w:r w:rsidRPr="00FE522A">
        <w:rPr>
          <w:rFonts w:ascii="Arial" w:eastAsia="Times New Roman" w:hAnsi="Arial" w:cs="Arial"/>
          <w:lang w:eastAsia="sl-SI"/>
        </w:rPr>
        <w:tab/>
        <w:t>SI56 0128 5010 0015 234,</w:t>
      </w:r>
    </w:p>
    <w:p w14:paraId="65056C2B"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(v nadaljevanju: </w:t>
      </w:r>
      <w:r w:rsidRPr="00FE522A">
        <w:rPr>
          <w:rFonts w:ascii="Arial" w:eastAsia="Times New Roman" w:hAnsi="Arial" w:cs="Arial"/>
          <w:b/>
          <w:lang w:eastAsia="sl-SI"/>
        </w:rPr>
        <w:t>naročnik</w:t>
      </w:r>
      <w:r w:rsidRPr="00FE522A">
        <w:rPr>
          <w:rFonts w:ascii="Arial" w:eastAsia="Times New Roman" w:hAnsi="Arial" w:cs="Arial"/>
          <w:lang w:eastAsia="sl-SI"/>
        </w:rPr>
        <w:t>)</w:t>
      </w:r>
    </w:p>
    <w:p w14:paraId="1C13A5CF" w14:textId="77777777" w:rsidR="00FE522A" w:rsidRPr="00FE522A" w:rsidRDefault="00FE522A" w:rsidP="00FE522A">
      <w:pPr>
        <w:spacing w:after="0" w:line="264" w:lineRule="auto"/>
        <w:jc w:val="both"/>
        <w:rPr>
          <w:rFonts w:ascii="Arial" w:eastAsia="Times New Roman" w:hAnsi="Arial" w:cs="Arial"/>
          <w:lang w:eastAsia="sl-SI"/>
        </w:rPr>
      </w:pPr>
    </w:p>
    <w:p w14:paraId="38CCB72A"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in</w:t>
      </w:r>
    </w:p>
    <w:p w14:paraId="209B8C3E" w14:textId="77777777" w:rsidR="00FE522A" w:rsidRPr="00FE522A" w:rsidRDefault="00FE522A" w:rsidP="00FE522A">
      <w:pPr>
        <w:spacing w:after="0" w:line="264" w:lineRule="auto"/>
        <w:jc w:val="both"/>
        <w:rPr>
          <w:rFonts w:ascii="Arial" w:eastAsia="Times New Roman" w:hAnsi="Arial" w:cs="Arial"/>
          <w:lang w:eastAsia="sl-SI"/>
        </w:rPr>
      </w:pPr>
    </w:p>
    <w:p w14:paraId="0A5FF307" w14:textId="77777777" w:rsidR="00FE522A" w:rsidRPr="00FE522A" w:rsidRDefault="00FE522A" w:rsidP="00FE522A">
      <w:pPr>
        <w:spacing w:after="0" w:line="264" w:lineRule="auto"/>
        <w:rPr>
          <w:rFonts w:ascii="Arial" w:eastAsia="Times New Roman" w:hAnsi="Arial" w:cs="Arial"/>
          <w:lang w:eastAsia="sl-SI"/>
        </w:rPr>
      </w:pPr>
      <w:r w:rsidRPr="00FE522A">
        <w:rPr>
          <w:rFonts w:ascii="Arial" w:eastAsia="Times New Roman" w:hAnsi="Arial" w:cs="Arial"/>
          <w:lang w:eastAsia="sl-SI"/>
        </w:rPr>
        <w:t>___________________________________________________ (naziv in naslov ponudnika)</w:t>
      </w:r>
    </w:p>
    <w:p w14:paraId="1DFB187B" w14:textId="77777777" w:rsidR="00FE522A" w:rsidRPr="00FE522A" w:rsidRDefault="00FE522A" w:rsidP="00FE522A">
      <w:pPr>
        <w:spacing w:after="0" w:line="264" w:lineRule="auto"/>
        <w:jc w:val="center"/>
        <w:rPr>
          <w:rFonts w:ascii="Arial" w:eastAsia="Times New Roman" w:hAnsi="Arial" w:cs="Arial"/>
          <w:lang w:eastAsia="sl-SI"/>
        </w:rPr>
      </w:pPr>
    </w:p>
    <w:p w14:paraId="44E6DE5B" w14:textId="77777777"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ki jo zastopa:</w:t>
      </w:r>
      <w:r w:rsidRPr="00FE522A">
        <w:rPr>
          <w:rFonts w:ascii="Arial" w:eastAsia="Times New Roman" w:hAnsi="Arial" w:cs="Arial"/>
          <w:lang w:eastAsia="sl-SI"/>
        </w:rPr>
        <w:tab/>
      </w:r>
      <w:r w:rsidRPr="00FE522A">
        <w:rPr>
          <w:rFonts w:ascii="Arial" w:eastAsia="Times New Roman" w:hAnsi="Arial" w:cs="Arial"/>
          <w:lang w:eastAsia="sl-SI"/>
        </w:rPr>
        <w:tab/>
        <w:t>______________________________________</w:t>
      </w:r>
    </w:p>
    <w:p w14:paraId="67ED2152" w14:textId="77777777" w:rsidR="00FE522A" w:rsidRPr="00FE522A" w:rsidRDefault="00FE522A" w:rsidP="00FE522A">
      <w:pPr>
        <w:spacing w:after="0" w:line="264" w:lineRule="auto"/>
        <w:jc w:val="center"/>
        <w:rPr>
          <w:rFonts w:ascii="Arial" w:eastAsia="Times New Roman" w:hAnsi="Arial" w:cs="Arial"/>
          <w:lang w:eastAsia="sl-SI"/>
        </w:rPr>
      </w:pPr>
      <w:r w:rsidRPr="00FE522A">
        <w:rPr>
          <w:rFonts w:ascii="Arial" w:eastAsia="Times New Roman" w:hAnsi="Arial" w:cs="Arial"/>
          <w:lang w:eastAsia="sl-SI"/>
        </w:rPr>
        <w:t>(funkcija, ime in priimek zakonitega zastopnika)</w:t>
      </w:r>
    </w:p>
    <w:p w14:paraId="0F2445F2"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matična številka:</w:t>
      </w:r>
      <w:r w:rsidRPr="00FE522A">
        <w:rPr>
          <w:rFonts w:ascii="Arial" w:eastAsia="Times New Roman" w:hAnsi="Arial" w:cs="Arial"/>
          <w:lang w:eastAsia="sl-SI"/>
        </w:rPr>
        <w:tab/>
      </w:r>
      <w:r w:rsidRPr="00FE522A">
        <w:rPr>
          <w:rFonts w:ascii="Arial" w:eastAsia="Times New Roman" w:hAnsi="Arial" w:cs="Arial"/>
          <w:lang w:eastAsia="sl-SI"/>
        </w:rPr>
        <w:tab/>
        <w:t>______________________</w:t>
      </w:r>
    </w:p>
    <w:p w14:paraId="7D9C11C1"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ID za DDV: </w:t>
      </w:r>
      <w:r w:rsidRPr="00FE522A">
        <w:rPr>
          <w:rFonts w:ascii="Arial" w:eastAsia="Times New Roman" w:hAnsi="Arial" w:cs="Arial"/>
          <w:lang w:eastAsia="sl-SI"/>
        </w:rPr>
        <w:tab/>
      </w:r>
      <w:r w:rsidRPr="00FE522A">
        <w:rPr>
          <w:rFonts w:ascii="Arial" w:eastAsia="Times New Roman" w:hAnsi="Arial" w:cs="Arial"/>
          <w:lang w:eastAsia="sl-SI"/>
        </w:rPr>
        <w:tab/>
        <w:t xml:space="preserve">SI____________________  </w:t>
      </w:r>
    </w:p>
    <w:p w14:paraId="676205D5" w14:textId="77777777" w:rsidR="00FE522A" w:rsidRPr="00FE522A" w:rsidRDefault="00FE522A" w:rsidP="00FE522A">
      <w:pPr>
        <w:tabs>
          <w:tab w:val="left" w:pos="1843"/>
        </w:tabs>
        <w:spacing w:after="0" w:line="264" w:lineRule="auto"/>
        <w:jc w:val="both"/>
        <w:rPr>
          <w:rFonts w:ascii="Arial" w:eastAsia="Times New Roman" w:hAnsi="Arial" w:cs="Arial"/>
          <w:lang w:eastAsia="sl-SI"/>
        </w:rPr>
      </w:pPr>
      <w:r w:rsidRPr="00FE522A">
        <w:rPr>
          <w:rFonts w:ascii="Arial" w:eastAsia="Times New Roman" w:hAnsi="Arial" w:cs="Arial"/>
          <w:lang w:eastAsia="sl-SI"/>
        </w:rPr>
        <w:t>transakcijski račun:</w:t>
      </w:r>
      <w:r w:rsidRPr="00FE522A">
        <w:rPr>
          <w:rFonts w:ascii="Arial" w:eastAsia="Times New Roman" w:hAnsi="Arial" w:cs="Arial"/>
          <w:lang w:eastAsia="sl-SI"/>
        </w:rPr>
        <w:tab/>
        <w:t>______________________</w:t>
      </w:r>
    </w:p>
    <w:p w14:paraId="3686ABCC" w14:textId="77777777" w:rsidR="00FE522A" w:rsidRPr="00FE522A" w:rsidRDefault="00FE522A" w:rsidP="00FE522A">
      <w:pPr>
        <w:tabs>
          <w:tab w:val="left" w:pos="1620"/>
        </w:tabs>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(v nadaljevanju: </w:t>
      </w:r>
      <w:r w:rsidRPr="00FE522A">
        <w:rPr>
          <w:rFonts w:ascii="Arial" w:eastAsia="Times New Roman" w:hAnsi="Arial" w:cs="Arial"/>
          <w:b/>
          <w:lang w:eastAsia="sl-SI"/>
        </w:rPr>
        <w:t>izvajalec</w:t>
      </w:r>
      <w:r w:rsidRPr="00FE522A">
        <w:rPr>
          <w:rFonts w:ascii="Arial" w:eastAsia="Times New Roman" w:hAnsi="Arial" w:cs="Arial"/>
          <w:lang w:eastAsia="sl-SI"/>
        </w:rPr>
        <w:t>)</w:t>
      </w:r>
    </w:p>
    <w:p w14:paraId="67798EC5" w14:textId="77777777" w:rsidR="00FE522A" w:rsidRPr="00FE522A" w:rsidRDefault="00FE522A" w:rsidP="00FE522A">
      <w:pPr>
        <w:spacing w:after="0" w:line="264" w:lineRule="auto"/>
        <w:jc w:val="both"/>
        <w:rPr>
          <w:rFonts w:ascii="Arial" w:eastAsia="Times New Roman" w:hAnsi="Arial" w:cs="Arial"/>
          <w:lang w:eastAsia="sl-SI"/>
        </w:rPr>
      </w:pPr>
    </w:p>
    <w:p w14:paraId="3D66F75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sklepata naslednjo</w:t>
      </w:r>
    </w:p>
    <w:p w14:paraId="322C2517" w14:textId="77777777" w:rsidR="00FE522A" w:rsidRPr="00FE522A" w:rsidRDefault="00FE522A" w:rsidP="00FE522A">
      <w:pPr>
        <w:spacing w:after="0" w:line="240" w:lineRule="auto"/>
        <w:jc w:val="both"/>
        <w:rPr>
          <w:rFonts w:ascii="Arial" w:eastAsia="Times New Roman" w:hAnsi="Arial" w:cs="Arial"/>
          <w:lang w:eastAsia="sl-SI"/>
        </w:rPr>
      </w:pP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73616BE7"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POGODBO, št. __________________:</w:t>
      </w:r>
    </w:p>
    <w:p w14:paraId="60F851ED" w14:textId="479F09EC" w:rsidR="00FE522A" w:rsidRPr="00FE522A" w:rsidRDefault="00FE522A" w:rsidP="00CB73F8">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 xml:space="preserve"> »</w:t>
      </w:r>
      <w:r w:rsidR="006D6B7F">
        <w:rPr>
          <w:rFonts w:ascii="Arial" w:eastAsia="Times New Roman" w:hAnsi="Arial" w:cs="Arial"/>
          <w:b/>
          <w:lang w:eastAsia="sl-SI"/>
        </w:rPr>
        <w:t>Namestitev UPS –</w:t>
      </w:r>
      <w:r w:rsidR="00790FE3">
        <w:rPr>
          <w:rFonts w:ascii="Arial" w:eastAsia="Times New Roman" w:hAnsi="Arial" w:cs="Arial"/>
          <w:b/>
          <w:lang w:eastAsia="sl-SI"/>
        </w:rPr>
        <w:t xml:space="preserve"> O</w:t>
      </w:r>
      <w:r w:rsidR="006D6B7F">
        <w:rPr>
          <w:rFonts w:ascii="Arial" w:eastAsia="Times New Roman" w:hAnsi="Arial" w:cs="Arial"/>
          <w:b/>
          <w:lang w:eastAsia="sl-SI"/>
        </w:rPr>
        <w:t xml:space="preserve">limpijski </w:t>
      </w:r>
      <w:r w:rsidR="00790FE3">
        <w:rPr>
          <w:rFonts w:ascii="Arial" w:eastAsia="Times New Roman" w:hAnsi="Arial" w:cs="Arial"/>
          <w:b/>
          <w:lang w:eastAsia="sl-SI"/>
        </w:rPr>
        <w:t>C</w:t>
      </w:r>
      <w:r w:rsidR="006D6B7F">
        <w:rPr>
          <w:rFonts w:ascii="Arial" w:eastAsia="Times New Roman" w:hAnsi="Arial" w:cs="Arial"/>
          <w:b/>
          <w:lang w:eastAsia="sl-SI"/>
        </w:rPr>
        <w:t>enter</w:t>
      </w:r>
      <w:r w:rsidR="00790FE3">
        <w:rPr>
          <w:rFonts w:ascii="Arial" w:eastAsia="Times New Roman" w:hAnsi="Arial" w:cs="Arial"/>
          <w:b/>
          <w:lang w:eastAsia="sl-SI"/>
        </w:rPr>
        <w:t xml:space="preserve"> Novo mesto</w:t>
      </w:r>
      <w:r w:rsidRPr="00FE522A">
        <w:rPr>
          <w:rFonts w:ascii="Arial" w:eastAsia="Times New Roman" w:hAnsi="Arial" w:cs="Arial"/>
          <w:b/>
          <w:lang w:eastAsia="sl-SI"/>
        </w:rPr>
        <w:t>«</w:t>
      </w:r>
    </w:p>
    <w:p w14:paraId="316BE35D" w14:textId="77777777" w:rsidR="00FE522A" w:rsidRPr="00FE522A" w:rsidRDefault="00FE522A" w:rsidP="00FE522A">
      <w:pPr>
        <w:spacing w:after="0" w:line="240" w:lineRule="auto"/>
        <w:jc w:val="center"/>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77777777" w:rsidR="00FE522A" w:rsidRPr="00FE522A" w:rsidRDefault="00FE522A" w:rsidP="00FE522A">
      <w:pPr>
        <w:widowControl w:val="0"/>
        <w:spacing w:after="0" w:line="264" w:lineRule="auto"/>
        <w:jc w:val="both"/>
        <w:rPr>
          <w:rFonts w:ascii="Arial" w:eastAsia="Times New Roman" w:hAnsi="Arial" w:cs="Arial"/>
          <w:lang w:eastAsia="sl-SI"/>
        </w:rPr>
      </w:pPr>
      <w:r w:rsidRPr="00FE522A">
        <w:rPr>
          <w:rFonts w:ascii="Arial" w:eastAsia="Times New Roman" w:hAnsi="Arial" w:cs="Arial"/>
          <w:lang w:val="x-none" w:eastAsia="sl-SI"/>
        </w:rPr>
        <w:t>Pogodbeni stranki uvodoma ugotavljata, da</w:t>
      </w:r>
      <w:r w:rsidRPr="00FE522A">
        <w:rPr>
          <w:rFonts w:ascii="Arial" w:eastAsia="Times New Roman" w:hAnsi="Arial" w:cs="Arial"/>
          <w:lang w:eastAsia="sl-SI"/>
        </w:rPr>
        <w:t>:</w:t>
      </w:r>
    </w:p>
    <w:p w14:paraId="7F598C08" w14:textId="27547C0D" w:rsidR="00FE522A" w:rsidRPr="00FE522A"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lang w:val="x-none" w:eastAsia="sl-SI"/>
        </w:rPr>
      </w:pPr>
      <w:r w:rsidRPr="00FE522A">
        <w:rPr>
          <w:rFonts w:ascii="Arial" w:eastAsia="Times New Roman" w:hAnsi="Arial" w:cs="Arial"/>
          <w:bCs/>
          <w:lang w:val="x-none" w:eastAsia="sl-SI"/>
        </w:rPr>
        <w:t xml:space="preserve">je naročnik na podlagi </w:t>
      </w:r>
      <w:r w:rsidR="00D806F5">
        <w:rPr>
          <w:rFonts w:ascii="Arial" w:eastAsia="Times New Roman" w:hAnsi="Arial" w:cs="Arial"/>
          <w:bCs/>
          <w:lang w:eastAsia="sl-SI"/>
        </w:rPr>
        <w:t xml:space="preserve">Pravilnika o oddaji javnih naročil, katerih ocenjena vrednost je nižja od mejne vrednosti za uporabo zakona o javnem naročanju, št. 007-27/2015 z dne 19.5.2016 izvedel zbiranje ponudb za </w:t>
      </w:r>
      <w:r w:rsidRPr="00FE522A">
        <w:rPr>
          <w:rFonts w:ascii="Arial" w:eastAsia="Times New Roman" w:hAnsi="Arial" w:cs="Arial"/>
          <w:bCs/>
          <w:lang w:val="x-none" w:eastAsia="sl-SI"/>
        </w:rPr>
        <w:t xml:space="preserve"> </w:t>
      </w:r>
      <w:r w:rsidRPr="00FE522A">
        <w:rPr>
          <w:rFonts w:ascii="Arial" w:eastAsia="Times New Roman" w:hAnsi="Arial" w:cs="Arial"/>
          <w:lang w:val="x-none" w:eastAsia="sl-SI"/>
        </w:rPr>
        <w:t>»</w:t>
      </w:r>
      <w:r w:rsidR="006D6B7F">
        <w:rPr>
          <w:rFonts w:ascii="Arial" w:eastAsia="Times New Roman" w:hAnsi="Arial" w:cs="Arial"/>
          <w:lang w:eastAsia="sl-SI"/>
        </w:rPr>
        <w:t>UPS – Olimpijski center Novo mesto</w:t>
      </w:r>
      <w:r w:rsidRPr="00FE522A">
        <w:rPr>
          <w:rFonts w:ascii="Arial" w:eastAsia="Times New Roman" w:hAnsi="Arial" w:cs="Arial"/>
          <w:lang w:val="x-none" w:eastAsia="sl-SI"/>
        </w:rPr>
        <w:t>«</w:t>
      </w:r>
      <w:r w:rsidR="0098185B">
        <w:rPr>
          <w:rFonts w:ascii="Arial" w:eastAsia="Times New Roman" w:hAnsi="Arial" w:cs="Arial"/>
          <w:lang w:eastAsia="sl-SI"/>
        </w:rPr>
        <w:t>;</w:t>
      </w:r>
    </w:p>
    <w:p w14:paraId="39E259C2" w14:textId="44607D5D" w:rsidR="00D806F5"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bCs/>
          <w:lang w:eastAsia="sl-SI"/>
        </w:rPr>
      </w:pPr>
      <w:r w:rsidRPr="00FE522A">
        <w:rPr>
          <w:rFonts w:ascii="Arial" w:eastAsia="Times New Roman" w:hAnsi="Arial" w:cs="Arial"/>
          <w:bCs/>
          <w:lang w:val="x-none" w:eastAsia="sl-SI"/>
        </w:rPr>
        <w:t xml:space="preserve">je naročnik na podlagi </w:t>
      </w:r>
      <w:r w:rsidR="00D806F5">
        <w:rPr>
          <w:rFonts w:ascii="Arial" w:eastAsia="Times New Roman" w:hAnsi="Arial" w:cs="Arial"/>
          <w:bCs/>
          <w:lang w:eastAsia="sl-SI"/>
        </w:rPr>
        <w:t xml:space="preserve">Povabila k oddaji ponudbe št. </w:t>
      </w:r>
      <w:r w:rsidR="00D27B27" w:rsidRPr="00240551">
        <w:rPr>
          <w:rFonts w:ascii="Arial" w:hAnsi="Arial" w:cs="Arial"/>
          <w:sz w:val="20"/>
          <w:szCs w:val="20"/>
        </w:rPr>
        <w:t>4113-25/2016-184</w:t>
      </w:r>
      <w:r w:rsidR="00D806F5">
        <w:rPr>
          <w:rFonts w:ascii="Arial" w:eastAsia="Times New Roman" w:hAnsi="Arial" w:cs="Arial"/>
          <w:bCs/>
          <w:lang w:eastAsia="sl-SI"/>
        </w:rPr>
        <w:t xml:space="preserve"> (641) z dne </w:t>
      </w:r>
      <w:r w:rsidR="00D27B27">
        <w:rPr>
          <w:rFonts w:ascii="Arial" w:eastAsia="Times New Roman" w:hAnsi="Arial" w:cs="Arial"/>
          <w:bCs/>
          <w:lang w:eastAsia="sl-SI"/>
        </w:rPr>
        <w:t>24</w:t>
      </w:r>
      <w:r w:rsidR="00D806F5">
        <w:rPr>
          <w:rFonts w:ascii="Arial" w:eastAsia="Times New Roman" w:hAnsi="Arial" w:cs="Arial"/>
          <w:bCs/>
          <w:lang w:eastAsia="sl-SI"/>
        </w:rPr>
        <w:t>.</w:t>
      </w:r>
      <w:r w:rsidR="0098185B">
        <w:rPr>
          <w:rFonts w:ascii="Arial" w:eastAsia="Times New Roman" w:hAnsi="Arial" w:cs="Arial"/>
          <w:bCs/>
          <w:lang w:eastAsia="sl-SI"/>
        </w:rPr>
        <w:t xml:space="preserve"> </w:t>
      </w:r>
      <w:r w:rsidR="00D27B27">
        <w:rPr>
          <w:rFonts w:ascii="Arial" w:eastAsia="Times New Roman" w:hAnsi="Arial" w:cs="Arial"/>
          <w:bCs/>
          <w:lang w:eastAsia="sl-SI"/>
        </w:rPr>
        <w:t>10</w:t>
      </w:r>
      <w:r w:rsidR="00D806F5">
        <w:rPr>
          <w:rFonts w:ascii="Arial" w:eastAsia="Times New Roman" w:hAnsi="Arial" w:cs="Arial"/>
          <w:bCs/>
          <w:lang w:eastAsia="sl-SI"/>
        </w:rPr>
        <w:t>.</w:t>
      </w:r>
      <w:r w:rsidR="0098185B">
        <w:rPr>
          <w:rFonts w:ascii="Arial" w:eastAsia="Times New Roman" w:hAnsi="Arial" w:cs="Arial"/>
          <w:bCs/>
          <w:lang w:eastAsia="sl-SI"/>
        </w:rPr>
        <w:t xml:space="preserve"> </w:t>
      </w:r>
      <w:r w:rsidR="00D806F5">
        <w:rPr>
          <w:rFonts w:ascii="Arial" w:eastAsia="Times New Roman" w:hAnsi="Arial" w:cs="Arial"/>
          <w:bCs/>
          <w:lang w:eastAsia="sl-SI"/>
        </w:rPr>
        <w:t>2019 izbral najugodnejšo ponudbo št. __________ z dne __________</w:t>
      </w:r>
      <w:r w:rsidR="003506D6">
        <w:rPr>
          <w:rFonts w:ascii="Arial" w:eastAsia="Times New Roman" w:hAnsi="Arial" w:cs="Arial"/>
          <w:bCs/>
          <w:lang w:eastAsia="sl-SI"/>
        </w:rPr>
        <w:t>;</w:t>
      </w:r>
    </w:p>
    <w:p w14:paraId="19CC879B" w14:textId="7FAA6EDB" w:rsidR="00FE522A" w:rsidRPr="00CB73F8" w:rsidRDefault="00FE522A" w:rsidP="00FE522A">
      <w:pPr>
        <w:keepNext/>
        <w:numPr>
          <w:ilvl w:val="0"/>
          <w:numId w:val="3"/>
        </w:numPr>
        <w:tabs>
          <w:tab w:val="left" w:pos="284"/>
        </w:tabs>
        <w:spacing w:after="0" w:line="264" w:lineRule="auto"/>
        <w:ind w:left="284" w:hanging="284"/>
        <w:jc w:val="both"/>
        <w:outlineLvl w:val="0"/>
        <w:rPr>
          <w:rFonts w:ascii="Arial" w:eastAsia="Times New Roman" w:hAnsi="Arial" w:cs="Arial"/>
          <w:bCs/>
          <w:lang w:eastAsia="sl-SI"/>
        </w:rPr>
      </w:pPr>
      <w:r w:rsidRPr="00CB73F8">
        <w:rPr>
          <w:rFonts w:ascii="Arial" w:eastAsia="Times New Roman" w:hAnsi="Arial" w:cs="Arial"/>
          <w:bCs/>
          <w:lang w:val="x-none" w:eastAsia="sl-SI"/>
        </w:rPr>
        <w:t>se predmetno javno naročilo financira iz proračuna Mestne občine Novo mesto za leto 201</w:t>
      </w:r>
      <w:r w:rsidR="00CB73F8" w:rsidRPr="00CB73F8">
        <w:rPr>
          <w:rFonts w:ascii="Arial" w:eastAsia="Times New Roman" w:hAnsi="Arial" w:cs="Arial"/>
          <w:bCs/>
          <w:lang w:eastAsia="sl-SI"/>
        </w:rPr>
        <w:t>9</w:t>
      </w:r>
      <w:r w:rsidRPr="00CB73F8">
        <w:rPr>
          <w:rFonts w:ascii="Arial" w:eastAsia="Times New Roman" w:hAnsi="Arial" w:cs="Arial"/>
          <w:bCs/>
          <w:lang w:val="x-none" w:eastAsia="sl-SI"/>
        </w:rPr>
        <w:t>,</w:t>
      </w:r>
      <w:r w:rsidR="00DA4BF2" w:rsidRPr="00CB73F8">
        <w:rPr>
          <w:rFonts w:ascii="Arial" w:eastAsia="Times New Roman" w:hAnsi="Arial" w:cs="Arial"/>
          <w:bCs/>
          <w:lang w:eastAsia="sl-SI"/>
        </w:rPr>
        <w:t xml:space="preserve"> PP</w:t>
      </w:r>
      <w:r w:rsidRPr="00CB73F8">
        <w:rPr>
          <w:rFonts w:ascii="Arial" w:eastAsia="Times New Roman" w:hAnsi="Arial" w:cs="Arial"/>
          <w:bCs/>
          <w:lang w:val="x-none" w:eastAsia="sl-SI"/>
        </w:rPr>
        <w:t xml:space="preserve"> </w:t>
      </w:r>
      <w:r w:rsidR="00CB73F8" w:rsidRPr="00CB73F8">
        <w:rPr>
          <w:rFonts w:ascii="Arial" w:hAnsi="Arial" w:cs="Arial"/>
        </w:rPr>
        <w:t>23</w:t>
      </w:r>
      <w:r w:rsidR="000D263A">
        <w:rPr>
          <w:rFonts w:ascii="Arial" w:hAnsi="Arial" w:cs="Arial"/>
        </w:rPr>
        <w:t>040810</w:t>
      </w:r>
      <w:r w:rsidR="00790FE3">
        <w:rPr>
          <w:rFonts w:ascii="Arial" w:hAnsi="Arial" w:cs="Arial"/>
        </w:rPr>
        <w:t>25</w:t>
      </w:r>
      <w:r w:rsidR="000D263A">
        <w:rPr>
          <w:rFonts w:ascii="Arial" w:hAnsi="Arial" w:cs="Arial"/>
        </w:rPr>
        <w:t xml:space="preserve"> </w:t>
      </w:r>
      <w:r w:rsidR="00790FE3">
        <w:rPr>
          <w:rFonts w:ascii="Arial" w:hAnsi="Arial" w:cs="Arial"/>
        </w:rPr>
        <w:t>Investicijski odhodki -Velodrom Češča vas</w:t>
      </w:r>
      <w:r w:rsidR="00CB73F8" w:rsidRPr="00CB73F8">
        <w:rPr>
          <w:rFonts w:ascii="Arial" w:hAnsi="Arial" w:cs="Arial"/>
        </w:rPr>
        <w:t>, konto 420</w:t>
      </w:r>
      <w:r w:rsidR="00790FE3">
        <w:rPr>
          <w:rFonts w:ascii="Arial" w:hAnsi="Arial" w:cs="Arial"/>
        </w:rPr>
        <w:t>402</w:t>
      </w:r>
      <w:r w:rsidRPr="00CB73F8">
        <w:rPr>
          <w:rFonts w:ascii="Arial" w:eastAsia="Times New Roman" w:hAnsi="Arial" w:cs="Arial"/>
          <w:bCs/>
          <w:lang w:eastAsia="sl-SI"/>
        </w:rPr>
        <w:t xml:space="preserve">, </w:t>
      </w:r>
      <w:r w:rsidR="00790FE3">
        <w:rPr>
          <w:rFonts w:ascii="Arial" w:eastAsia="Times New Roman" w:hAnsi="Arial" w:cs="Arial"/>
          <w:bCs/>
          <w:lang w:eastAsia="sl-SI"/>
        </w:rPr>
        <w:t>rekonstrukcije in adaptacije</w:t>
      </w:r>
      <w:r w:rsidR="000D263A">
        <w:rPr>
          <w:rFonts w:ascii="Arial" w:eastAsia="Times New Roman" w:hAnsi="Arial" w:cs="Arial"/>
          <w:bCs/>
          <w:lang w:eastAsia="sl-SI"/>
        </w:rPr>
        <w:t>.</w:t>
      </w:r>
    </w:p>
    <w:p w14:paraId="567B0E96" w14:textId="77777777" w:rsidR="00FE522A" w:rsidRPr="00FE522A" w:rsidRDefault="00FE522A" w:rsidP="00FE522A">
      <w:pPr>
        <w:widowControl w:val="0"/>
        <w:tabs>
          <w:tab w:val="left" w:pos="284"/>
        </w:tabs>
        <w:spacing w:after="0" w:line="264" w:lineRule="auto"/>
        <w:jc w:val="both"/>
        <w:rPr>
          <w:rFonts w:ascii="Arial" w:eastAsia="Times New Roman" w:hAnsi="Arial" w:cs="Arial"/>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7F9B5005" w14:textId="29E42589" w:rsidR="00633399" w:rsidRDefault="00FE522A" w:rsidP="00633399">
      <w:pPr>
        <w:jc w:val="both"/>
        <w:rPr>
          <w:rFonts w:ascii="Arial" w:hAnsi="Arial" w:cs="Arial"/>
          <w:shd w:val="clear" w:color="auto" w:fill="FFFFFF"/>
        </w:rPr>
      </w:pPr>
      <w:r w:rsidRPr="00FE522A">
        <w:rPr>
          <w:rFonts w:ascii="Arial" w:eastAsia="Times New Roman" w:hAnsi="Arial" w:cs="Arial"/>
          <w:bCs/>
          <w:lang w:eastAsia="sl-SI"/>
        </w:rPr>
        <w:t>Predmet pogodbe</w:t>
      </w:r>
      <w:r w:rsidRPr="00FE522A">
        <w:rPr>
          <w:rFonts w:ascii="Arial" w:eastAsia="Times New Roman" w:hAnsi="Arial" w:cs="Arial"/>
          <w:b/>
          <w:bCs/>
          <w:lang w:eastAsia="sl-SI"/>
        </w:rPr>
        <w:t xml:space="preserve"> </w:t>
      </w:r>
      <w:r w:rsidRPr="00FE522A">
        <w:rPr>
          <w:rFonts w:ascii="Arial" w:eastAsia="Times New Roman" w:hAnsi="Arial" w:cs="Arial"/>
          <w:bCs/>
          <w:lang w:eastAsia="sl-SI"/>
        </w:rPr>
        <w:t>je</w:t>
      </w:r>
      <w:r w:rsidRPr="00FE522A">
        <w:rPr>
          <w:rFonts w:ascii="Arial" w:eastAsia="Times New Roman" w:hAnsi="Arial" w:cs="Arial"/>
          <w:b/>
          <w:bCs/>
          <w:lang w:eastAsia="sl-SI"/>
        </w:rPr>
        <w:t xml:space="preserve"> </w:t>
      </w:r>
      <w:r w:rsidR="00790FE3" w:rsidRPr="00790FE3">
        <w:rPr>
          <w:rFonts w:ascii="Arial" w:eastAsia="Times New Roman" w:hAnsi="Arial" w:cs="Arial"/>
          <w:bCs/>
          <w:lang w:eastAsia="sl-SI"/>
        </w:rPr>
        <w:t xml:space="preserve">namestitev </w:t>
      </w:r>
      <w:r w:rsidR="00633399">
        <w:rPr>
          <w:rFonts w:ascii="Arial" w:eastAsia="Times New Roman" w:hAnsi="Arial" w:cs="Arial"/>
          <w:bCs/>
          <w:lang w:eastAsia="sl-SI"/>
        </w:rPr>
        <w:t xml:space="preserve">UPS omrežja za zagotavljanje osvetlitve kolesarske steze v trajanju najnamnj 5 minut s 100 lux </w:t>
      </w:r>
      <w:r w:rsidR="00790FE3" w:rsidRPr="00790FE3">
        <w:rPr>
          <w:rFonts w:ascii="Arial" w:eastAsia="Times New Roman" w:hAnsi="Arial" w:cs="Arial"/>
          <w:bCs/>
          <w:lang w:eastAsia="sl-SI"/>
        </w:rPr>
        <w:t>vse po projektu P</w:t>
      </w:r>
      <w:r w:rsidR="00633399">
        <w:rPr>
          <w:rFonts w:ascii="Arial" w:eastAsia="Times New Roman" w:hAnsi="Arial" w:cs="Arial"/>
          <w:bCs/>
          <w:lang w:eastAsia="sl-SI"/>
        </w:rPr>
        <w:t xml:space="preserve">ZI št. </w:t>
      </w:r>
      <w:r w:rsidR="00633399">
        <w:rPr>
          <w:rFonts w:ascii="Arial" w:hAnsi="Arial" w:cs="Arial"/>
          <w:shd w:val="clear" w:color="auto" w:fill="FFFFFF"/>
        </w:rPr>
        <w:t xml:space="preserve"> </w:t>
      </w:r>
      <w:r w:rsidR="00633399">
        <w:rPr>
          <w:rFonts w:ascii="Helvetica" w:hAnsi="Helvetica" w:cs="Helvetica"/>
        </w:rPr>
        <w:t xml:space="preserve">EL-PR E-057/18, Kamnik, Julij 2019, </w:t>
      </w:r>
      <w:r w:rsidR="00633399">
        <w:rPr>
          <w:rFonts w:ascii="Arial" w:hAnsi="Arial" w:cs="Arial"/>
          <w:shd w:val="clear" w:color="auto" w:fill="FFFFFF"/>
        </w:rPr>
        <w:t xml:space="preserve"> podjetja Elektro -projektivna, Damjan Mršič </w:t>
      </w:r>
      <w:proofErr w:type="spellStart"/>
      <w:r w:rsidR="00633399">
        <w:rPr>
          <w:rFonts w:ascii="Arial" w:hAnsi="Arial" w:cs="Arial"/>
          <w:shd w:val="clear" w:color="auto" w:fill="FFFFFF"/>
        </w:rPr>
        <w:t>s.p</w:t>
      </w:r>
      <w:proofErr w:type="spellEnd"/>
      <w:r w:rsidR="00633399">
        <w:rPr>
          <w:rFonts w:ascii="Arial" w:hAnsi="Arial" w:cs="Arial"/>
          <w:shd w:val="clear" w:color="auto" w:fill="FFFFFF"/>
        </w:rPr>
        <w:t>.</w:t>
      </w:r>
    </w:p>
    <w:p w14:paraId="485778FC" w14:textId="3080BE87" w:rsidR="00F1205B" w:rsidRPr="00790FE3" w:rsidRDefault="00790FE3" w:rsidP="00F1205B">
      <w:pPr>
        <w:pStyle w:val="Body"/>
        <w:spacing w:after="0" w:line="288" w:lineRule="auto"/>
        <w:jc w:val="both"/>
        <w:rPr>
          <w:rFonts w:ascii="Arial" w:hAnsi="Arial"/>
        </w:rPr>
      </w:pPr>
      <w:r w:rsidRPr="00790FE3">
        <w:rPr>
          <w:rFonts w:ascii="Arial" w:eastAsia="Times New Roman" w:hAnsi="Arial" w:cs="Arial"/>
          <w:bCs/>
          <w:lang w:eastAsia="sl-SI"/>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645C7D3"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lastRenderedPageBreak/>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s povabilom k oddaji ponudbe</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1028BB8" w:rsidR="00FE522A" w:rsidRP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Pri izvedbi investicije mora izvajalec predvideti in izvesti vse potrebne ukrepe za varnost na gradbišču, ukrepe za čim bolj nemoten potek le-te, zagotoviti varnost delavcev in mimoidočih</w:t>
      </w:r>
      <w:r w:rsidR="0063628D">
        <w:rPr>
          <w:rFonts w:ascii="Arial" w:eastAsia="Times New Roman" w:hAnsi="Arial" w:cs="Arial"/>
          <w:lang w:eastAsia="sl-SI"/>
        </w:rPr>
        <w:t>.</w:t>
      </w:r>
      <w:r w:rsidRPr="00FE522A">
        <w:rPr>
          <w:rFonts w:ascii="Arial" w:eastAsia="Times New Roman" w:hAnsi="Arial" w:cs="Arial"/>
          <w:lang w:eastAsia="sl-SI"/>
        </w:rPr>
        <w:t xml:space="preserve"> </w:t>
      </w:r>
    </w:p>
    <w:p w14:paraId="2065E160" w14:textId="77777777" w:rsidR="00FE522A" w:rsidRPr="00FE522A" w:rsidRDefault="00FE522A" w:rsidP="00FE522A">
      <w:pPr>
        <w:spacing w:after="0" w:line="264" w:lineRule="auto"/>
        <w:jc w:val="both"/>
        <w:rPr>
          <w:rFonts w:ascii="Arial" w:eastAsia="Times New Roman" w:hAnsi="Arial" w:cs="Arial"/>
          <w:lang w:eastAsia="sl-SI"/>
        </w:rPr>
      </w:pPr>
    </w:p>
    <w:p w14:paraId="7F83D811" w14:textId="0F091E10" w:rsidR="00FE522A" w:rsidRPr="00FE522A" w:rsidRDefault="00F1205B" w:rsidP="00FE522A">
      <w:pPr>
        <w:widowControl w:val="0"/>
        <w:spacing w:after="0" w:line="264" w:lineRule="auto"/>
        <w:jc w:val="both"/>
        <w:rPr>
          <w:rFonts w:ascii="Arial" w:eastAsia="Times New Roman" w:hAnsi="Arial" w:cs="Arial"/>
          <w:lang w:val="x-none" w:eastAsia="sl-SI"/>
        </w:rPr>
      </w:pPr>
      <w:r>
        <w:rPr>
          <w:rFonts w:ascii="Arial" w:eastAsia="Times New Roman" w:hAnsi="Arial" w:cs="Arial"/>
          <w:lang w:eastAsia="sl-SI"/>
        </w:rPr>
        <w:t xml:space="preserve">Dela so </w:t>
      </w:r>
      <w:r w:rsidR="00FE522A" w:rsidRPr="00FE522A">
        <w:rPr>
          <w:rFonts w:ascii="Arial" w:eastAsia="Times New Roman" w:hAnsi="Arial" w:cs="Arial"/>
          <w:lang w:val="x-none" w:eastAsia="sl-SI"/>
        </w:rPr>
        <w:t xml:space="preserve"> predvidena s </w:t>
      </w:r>
      <w:r w:rsidR="00FE522A" w:rsidRPr="00FE522A">
        <w:rPr>
          <w:rFonts w:ascii="Arial" w:eastAsia="Times New Roman" w:hAnsi="Arial" w:cs="Arial"/>
          <w:lang w:eastAsia="sl-SI"/>
        </w:rPr>
        <w:t>popisom del</w:t>
      </w:r>
      <w:r w:rsidR="00FE522A" w:rsidRPr="00FE522A">
        <w:rPr>
          <w:rFonts w:ascii="Arial" w:eastAsia="Times New Roman" w:hAnsi="Arial" w:cs="Arial"/>
          <w:lang w:val="x-none" w:eastAsia="sl-SI"/>
        </w:rPr>
        <w:t xml:space="preserve">, razpisno dokumentacijo naročnika po javnem </w:t>
      </w:r>
      <w:r>
        <w:rPr>
          <w:rFonts w:ascii="Arial" w:eastAsia="Times New Roman" w:hAnsi="Arial" w:cs="Arial"/>
          <w:lang w:eastAsia="sl-SI"/>
        </w:rPr>
        <w:t>zbiranju ponudb</w:t>
      </w:r>
      <w:r w:rsidR="00FE522A" w:rsidRPr="00FE522A">
        <w:rPr>
          <w:rFonts w:ascii="Arial" w:eastAsia="Times New Roman" w:hAnsi="Arial" w:cs="Arial"/>
          <w:lang w:val="x-none" w:eastAsia="sl-SI"/>
        </w:rPr>
        <w:t xml:space="preserve"> iz 1. člena te pogodbe, v ponudbi in ponudbenem predračunu izvajalca z dne </w:t>
      </w:r>
      <w:r w:rsidR="00FE522A" w:rsidRPr="00FE522A">
        <w:rPr>
          <w:rFonts w:ascii="Arial" w:eastAsia="Times New Roman" w:hAnsi="Arial" w:cs="Arial"/>
          <w:lang w:eastAsia="sl-SI"/>
        </w:rPr>
        <w:t>_____________in z dne __________</w:t>
      </w:r>
      <w:r w:rsidR="00FE522A" w:rsidRPr="00FE522A">
        <w:rPr>
          <w:rFonts w:ascii="Arial" w:eastAsia="Times New Roman" w:hAnsi="Arial" w:cs="Arial"/>
          <w:lang w:val="x-none" w:eastAsia="sl-SI"/>
        </w:rPr>
        <w:t xml:space="preserve">, danem v postopku javnega </w:t>
      </w:r>
      <w:r w:rsidR="009C0503">
        <w:rPr>
          <w:rFonts w:ascii="Arial" w:eastAsia="Times New Roman" w:hAnsi="Arial" w:cs="Arial"/>
          <w:lang w:eastAsia="sl-SI"/>
        </w:rPr>
        <w:t>povabila</w:t>
      </w:r>
      <w:r w:rsidR="00FE522A" w:rsidRPr="00FE522A">
        <w:rPr>
          <w:rFonts w:ascii="Arial" w:eastAsia="Times New Roman" w:hAnsi="Arial" w:cs="Arial"/>
          <w:lang w:val="x-none" w:eastAsia="sl-SI"/>
        </w:rPr>
        <w:t>.</w:t>
      </w:r>
    </w:p>
    <w:p w14:paraId="00050D39" w14:textId="77777777" w:rsidR="00FE522A" w:rsidRPr="00FE522A" w:rsidRDefault="00FE522A" w:rsidP="00FE522A">
      <w:pPr>
        <w:spacing w:after="0" w:line="264" w:lineRule="auto"/>
        <w:jc w:val="both"/>
        <w:rPr>
          <w:rFonts w:ascii="Arial" w:eastAsia="Times New Roman" w:hAnsi="Arial" w:cs="Arial"/>
          <w:lang w:eastAsia="sl-SI"/>
        </w:rPr>
      </w:pPr>
    </w:p>
    <w:p w14:paraId="5CD8FFB9" w14:textId="77777777" w:rsidR="00FE522A" w:rsidRPr="00FE522A" w:rsidRDefault="00FE522A" w:rsidP="00FE522A">
      <w:pPr>
        <w:spacing w:after="0" w:line="264" w:lineRule="auto"/>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77777777" w:rsidR="00FE522A" w:rsidRPr="00FE522A" w:rsidRDefault="00FE522A" w:rsidP="00FE522A">
      <w:pPr>
        <w:spacing w:after="0" w:line="276" w:lineRule="auto"/>
        <w:jc w:val="both"/>
        <w:rPr>
          <w:rFonts w:ascii="Arial" w:eastAsia="Times New Roman" w:hAnsi="Arial" w:cs="Arial"/>
          <w:strike/>
          <w:lang w:eastAsia="sl-SI"/>
        </w:rPr>
      </w:pPr>
      <w:r w:rsidRPr="00FE522A">
        <w:rPr>
          <w:rFonts w:ascii="Arial" w:eastAsia="Times New Roman" w:hAnsi="Arial" w:cs="Arial"/>
          <w:lang w:eastAsia="sl-SI"/>
        </w:rPr>
        <w:t>Ta dela se izvajalec zaveže opraviti na osnovi te pogodbe in naslednjih dokumentov:</w:t>
      </w:r>
    </w:p>
    <w:p w14:paraId="3861105D" w14:textId="26990EDB" w:rsidR="00FE522A" w:rsidRPr="00FE522A" w:rsidRDefault="00B067E3"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povabilom k oddaji po</w:t>
      </w:r>
      <w:r w:rsidR="009C0503">
        <w:rPr>
          <w:rFonts w:ascii="Arial" w:eastAsia="Times New Roman" w:hAnsi="Arial" w:cs="Arial"/>
          <w:lang w:eastAsia="sl-SI"/>
        </w:rPr>
        <w:t>n</w:t>
      </w:r>
      <w:r>
        <w:rPr>
          <w:rFonts w:ascii="Arial" w:eastAsia="Times New Roman" w:hAnsi="Arial" w:cs="Arial"/>
          <w:lang w:eastAsia="sl-SI"/>
        </w:rPr>
        <w:t>udbe</w:t>
      </w:r>
      <w:r w:rsidR="00FE522A" w:rsidRPr="00FE522A">
        <w:rPr>
          <w:rFonts w:ascii="Arial" w:eastAsia="Times New Roman" w:hAnsi="Arial" w:cs="Arial"/>
          <w:lang w:eastAsia="sl-SI"/>
        </w:rPr>
        <w:t xml:space="preserve"> in popisov del, </w:t>
      </w:r>
    </w:p>
    <w:p w14:paraId="7EBD90B4"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ponudbe izvajalca z dne ...........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načrta organizacije gradbišča, načrta ukrepov za varno delo,</w:t>
      </w:r>
    </w:p>
    <w:p w14:paraId="39448DDC" w14:textId="117BBB64" w:rsid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seznama odgovornega osebja</w:t>
      </w:r>
      <w:r w:rsidR="00063D9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in se štejejo za njen sestavni del.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E522A" w:rsidRPr="00FE522A" w14:paraId="217E0E05" w14:textId="77777777" w:rsidTr="002F6AEA">
        <w:trPr>
          <w:jc w:val="center"/>
        </w:trPr>
        <w:tc>
          <w:tcPr>
            <w:tcW w:w="4333" w:type="dxa"/>
          </w:tcPr>
          <w:p w14:paraId="1F10B8B7" w14:textId="77777777" w:rsidR="00FE522A" w:rsidRPr="00FE522A" w:rsidRDefault="00FE522A" w:rsidP="00FE522A">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5F8B1434"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7592F2E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3402804D" w14:textId="77777777" w:rsidTr="002F6AEA">
        <w:trPr>
          <w:jc w:val="center"/>
        </w:trPr>
        <w:tc>
          <w:tcPr>
            <w:tcW w:w="4333" w:type="dxa"/>
          </w:tcPr>
          <w:p w14:paraId="3E3F4A08" w14:textId="2AAFF6EC" w:rsidR="00FE522A" w:rsidRPr="00FE522A" w:rsidRDefault="00FE522A" w:rsidP="00367605">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sidR="00367605">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1D07FD82"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56952D9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67C76753" w14:textId="77777777" w:rsidTr="002F6AEA">
        <w:trPr>
          <w:jc w:val="center"/>
        </w:trPr>
        <w:tc>
          <w:tcPr>
            <w:tcW w:w="4333" w:type="dxa"/>
          </w:tcPr>
          <w:p w14:paraId="5F00D546" w14:textId="77777777" w:rsidR="00FE522A" w:rsidRPr="00FE522A" w:rsidRDefault="00FE522A" w:rsidP="00FE522A">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3E02CD53"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tcPr>
          <w:p w14:paraId="0C8BBC67"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E522A" w:rsidRPr="00FE522A" w14:paraId="416F0263" w14:textId="77777777" w:rsidTr="002F6AEA">
        <w:trPr>
          <w:jc w:val="center"/>
        </w:trPr>
        <w:tc>
          <w:tcPr>
            <w:tcW w:w="4333" w:type="dxa"/>
            <w:shd w:val="clear" w:color="auto" w:fill="auto"/>
          </w:tcPr>
          <w:p w14:paraId="67D3C5EC" w14:textId="77777777" w:rsidR="00FE522A" w:rsidRPr="00FE522A" w:rsidRDefault="00FE522A" w:rsidP="00FE522A">
            <w:pPr>
              <w:spacing w:after="0" w:line="240" w:lineRule="auto"/>
              <w:jc w:val="right"/>
              <w:rPr>
                <w:rFonts w:ascii="Arial" w:eastAsia="Times New Roman" w:hAnsi="Arial" w:cs="Arial"/>
                <w:lang w:eastAsia="sl-SI"/>
              </w:rPr>
            </w:pPr>
          </w:p>
        </w:tc>
        <w:tc>
          <w:tcPr>
            <w:tcW w:w="1576" w:type="dxa"/>
            <w:shd w:val="clear" w:color="auto" w:fill="auto"/>
          </w:tcPr>
          <w:p w14:paraId="425CE8B8" w14:textId="77777777" w:rsidR="00FE522A" w:rsidRPr="00FE522A" w:rsidRDefault="00FE522A" w:rsidP="00FE522A">
            <w:pPr>
              <w:spacing w:after="0" w:line="240" w:lineRule="auto"/>
              <w:jc w:val="right"/>
              <w:rPr>
                <w:rFonts w:ascii="Arial" w:eastAsia="Times New Roman" w:hAnsi="Arial" w:cs="Arial"/>
                <w:lang w:eastAsia="sl-SI"/>
              </w:rPr>
            </w:pPr>
          </w:p>
        </w:tc>
        <w:tc>
          <w:tcPr>
            <w:tcW w:w="2977" w:type="dxa"/>
            <w:shd w:val="clear" w:color="auto" w:fill="auto"/>
          </w:tcPr>
          <w:p w14:paraId="0158A999" w14:textId="77777777" w:rsidR="00FE522A" w:rsidRPr="00FE522A" w:rsidRDefault="00FE522A" w:rsidP="00FE522A">
            <w:pPr>
              <w:spacing w:after="0" w:line="240" w:lineRule="auto"/>
              <w:jc w:val="both"/>
              <w:rPr>
                <w:rFonts w:ascii="Arial" w:eastAsia="Times New Roman" w:hAnsi="Arial" w:cs="Arial"/>
                <w:lang w:eastAsia="sl-SI"/>
              </w:rPr>
            </w:pPr>
          </w:p>
        </w:tc>
      </w:tr>
    </w:tbl>
    <w:p w14:paraId="5ABB6575"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 ........................................../100.</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2FA5E141" w14:textId="20092679" w:rsidR="00EA2DEE"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Pogodbena cena se obračuna </w:t>
      </w:r>
      <w:r w:rsidR="00F1205B" w:rsidRPr="009C0503">
        <w:rPr>
          <w:rFonts w:ascii="Arial" w:eastAsia="Times New Roman" w:hAnsi="Arial" w:cs="Arial"/>
          <w:b/>
          <w:lang w:eastAsia="sl-SI"/>
        </w:rPr>
        <w:t>»na ključ«</w:t>
      </w:r>
      <w:r w:rsidR="00EA2DEE">
        <w:rPr>
          <w:rFonts w:ascii="Arial" w:eastAsia="Times New Roman" w:hAnsi="Arial" w:cs="Arial"/>
          <w:lang w:eastAsia="sl-SI"/>
        </w:rPr>
        <w:t xml:space="preserve">, kar pomeni, da so vključena vsa dela, ki so navedena v PZI dokumentaciji in pogojih </w:t>
      </w:r>
      <w:r w:rsidR="00A77A43">
        <w:rPr>
          <w:rFonts w:ascii="Arial" w:eastAsia="Times New Roman" w:hAnsi="Arial" w:cs="Arial"/>
          <w:lang w:eastAsia="sl-SI"/>
        </w:rPr>
        <w:t>iz povabila k oddaji ponudbe.</w:t>
      </w:r>
    </w:p>
    <w:p w14:paraId="681546B4" w14:textId="77777777" w:rsidR="00A77A43" w:rsidRDefault="00A77A43" w:rsidP="00FE522A">
      <w:pPr>
        <w:spacing w:after="0" w:line="240" w:lineRule="auto"/>
        <w:jc w:val="both"/>
        <w:rPr>
          <w:rFonts w:ascii="Arial" w:eastAsia="Times New Roman" w:hAnsi="Arial" w:cs="Arial"/>
          <w:lang w:eastAsia="sl-SI"/>
        </w:rPr>
      </w:pPr>
    </w:p>
    <w:p w14:paraId="6C8D842B" w14:textId="28584B8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055194A8" w:rsidR="00EA2DEE"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Cen</w:t>
      </w:r>
      <w:r w:rsidR="00EA2DEE">
        <w:rPr>
          <w:rFonts w:ascii="Arial" w:eastAsia="Times New Roman" w:hAnsi="Arial" w:cs="Arial"/>
          <w:color w:val="000000"/>
          <w:lang w:eastAsia="sl-SI"/>
        </w:rPr>
        <w:t xml:space="preserve">a za opravljena dela je fiksna in vsebuje tudi </w:t>
      </w:r>
      <w:r w:rsidRPr="00FE522A">
        <w:rPr>
          <w:rFonts w:ascii="Arial" w:eastAsia="Times New Roman" w:hAnsi="Arial" w:cs="Arial"/>
          <w:color w:val="000000"/>
          <w:lang w:eastAsia="sl-SI"/>
        </w:rPr>
        <w:t xml:space="preserve"> morebitna presežna in nepredvidena dela</w:t>
      </w:r>
      <w:r w:rsidR="00EA2DEE">
        <w:rPr>
          <w:rFonts w:ascii="Arial" w:eastAsia="Times New Roman" w:hAnsi="Arial" w:cs="Arial"/>
          <w:color w:val="000000"/>
          <w:lang w:eastAsia="sl-SI"/>
        </w:rPr>
        <w:t>.</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881E6E6"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0BBB752F" w14:textId="79240525"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Opravljena dela se obračunavajo mesečno. Izvajalec izstavlja začasne mesečne situacije na osnovi </w:t>
      </w:r>
      <w:r w:rsidR="00EA2DEE">
        <w:rPr>
          <w:rFonts w:ascii="Arial" w:eastAsia="Times New Roman" w:hAnsi="Arial" w:cs="Arial"/>
          <w:lang w:eastAsia="sl-SI"/>
        </w:rPr>
        <w:t xml:space="preserve">terminskega </w:t>
      </w:r>
      <w:r w:rsidR="003207F5">
        <w:rPr>
          <w:rFonts w:ascii="Arial" w:eastAsia="Times New Roman" w:hAnsi="Arial" w:cs="Arial"/>
          <w:lang w:eastAsia="sl-SI"/>
        </w:rPr>
        <w:t xml:space="preserve">in </w:t>
      </w:r>
      <w:r w:rsidR="00EA2DEE">
        <w:rPr>
          <w:rFonts w:ascii="Arial" w:eastAsia="Times New Roman" w:hAnsi="Arial" w:cs="Arial"/>
          <w:lang w:eastAsia="sl-SI"/>
        </w:rPr>
        <w:t>finančnega plana</w:t>
      </w:r>
      <w:r w:rsidR="003207F5">
        <w:rPr>
          <w:rFonts w:ascii="Arial" w:eastAsia="Times New Roman" w:hAnsi="Arial" w:cs="Arial"/>
          <w:lang w:eastAsia="sl-SI"/>
        </w:rPr>
        <w:t xml:space="preserve"> ter</w:t>
      </w:r>
      <w:r w:rsidRPr="00FE522A">
        <w:rPr>
          <w:rFonts w:ascii="Arial" w:eastAsia="Times New Roman" w:hAnsi="Arial" w:cs="Arial"/>
          <w:lang w:eastAsia="sl-SI"/>
        </w:rPr>
        <w:t xml:space="preserve"> opravljenih del, potrjenih s strani nadzorne službe.</w:t>
      </w:r>
    </w:p>
    <w:p w14:paraId="318B4A31" w14:textId="77777777" w:rsidR="00FE522A" w:rsidRPr="00FE522A" w:rsidRDefault="00FE522A" w:rsidP="00FE522A">
      <w:pPr>
        <w:spacing w:after="0" w:line="240" w:lineRule="auto"/>
        <w:jc w:val="both"/>
        <w:rPr>
          <w:rFonts w:ascii="Arial" w:eastAsia="Times New Roman" w:hAnsi="Arial" w:cs="Arial"/>
          <w:lang w:eastAsia="sl-SI"/>
        </w:rPr>
      </w:pPr>
    </w:p>
    <w:p w14:paraId="47AA0388" w14:textId="48A6F26C"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Osnova za izdelavo posameznih situacij sta s strani nadzornega organa pregledan</w:t>
      </w:r>
      <w:r w:rsidR="003207F5">
        <w:rPr>
          <w:rFonts w:ascii="Arial" w:eastAsia="Times New Roman" w:hAnsi="Arial" w:cs="Arial"/>
          <w:lang w:eastAsia="sl-SI"/>
        </w:rPr>
        <w:t xml:space="preserve"> terminski in finančni plan  ter primerjava glede na dejansko napredovanje del.</w:t>
      </w:r>
    </w:p>
    <w:p w14:paraId="6056480E" w14:textId="77777777" w:rsidR="00FE522A" w:rsidRPr="00FE522A" w:rsidRDefault="00FE522A" w:rsidP="00FE522A">
      <w:pPr>
        <w:spacing w:after="0" w:line="240" w:lineRule="auto"/>
        <w:jc w:val="both"/>
        <w:rPr>
          <w:rFonts w:ascii="Arial" w:eastAsia="Times New Roman" w:hAnsi="Arial" w:cs="Arial"/>
          <w:lang w:eastAsia="sl-SI"/>
        </w:rPr>
      </w:pPr>
    </w:p>
    <w:p w14:paraId="69171E25" w14:textId="1B1FF7F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Rok za predložitev mesečne situacije je do </w:t>
      </w:r>
      <w:r w:rsidR="00C866B0">
        <w:rPr>
          <w:rFonts w:ascii="Arial" w:eastAsia="Times New Roman" w:hAnsi="Arial" w:cs="Arial"/>
          <w:lang w:eastAsia="sl-SI"/>
        </w:rPr>
        <w:t xml:space="preserve">desetega </w:t>
      </w:r>
      <w:r w:rsidRPr="00FE522A">
        <w:rPr>
          <w:rFonts w:ascii="Arial" w:eastAsia="Times New Roman" w:hAnsi="Arial" w:cs="Arial"/>
          <w:lang w:eastAsia="sl-SI"/>
        </w:rPr>
        <w:t>v mesecu za pretekli mesec. Izvajalec je dolžan predložiti mesečne situacije naročniku v elektronski obliki skupaj z vsemi prilogami</w:t>
      </w:r>
      <w:r w:rsidR="003207F5">
        <w:rPr>
          <w:rFonts w:ascii="Arial" w:eastAsia="Times New Roman" w:hAnsi="Arial" w:cs="Arial"/>
          <w:lang w:eastAsia="sl-SI"/>
        </w:rPr>
        <w:t>.</w:t>
      </w:r>
    </w:p>
    <w:p w14:paraId="36EC6236" w14:textId="77777777" w:rsidR="00FE522A" w:rsidRPr="00FE522A" w:rsidRDefault="00FE522A" w:rsidP="00FE522A">
      <w:pPr>
        <w:spacing w:after="0" w:line="240" w:lineRule="auto"/>
        <w:jc w:val="both"/>
        <w:rPr>
          <w:rFonts w:ascii="Arial" w:eastAsia="Times New Roman" w:hAnsi="Arial" w:cs="Arial"/>
          <w:lang w:eastAsia="sl-SI"/>
        </w:rPr>
      </w:pPr>
    </w:p>
    <w:p w14:paraId="25807342" w14:textId="77777777" w:rsidR="00FE522A" w:rsidRPr="00FE522A" w:rsidRDefault="00FE522A" w:rsidP="00FE522A">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6304404E" w14:textId="1A9825F9"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v 5 dneh po </w:t>
      </w:r>
      <w:r w:rsidR="00C866B0">
        <w:rPr>
          <w:rFonts w:ascii="Arial" w:eastAsia="Times New Roman" w:hAnsi="Arial" w:cs="Arial"/>
          <w:lang w:eastAsia="sl-SI"/>
        </w:rPr>
        <w:t xml:space="preserve">delni </w:t>
      </w:r>
      <w:r w:rsidRPr="00FE522A">
        <w:rPr>
          <w:rFonts w:ascii="Arial" w:eastAsia="Times New Roman" w:hAnsi="Arial" w:cs="Arial"/>
          <w:lang w:eastAsia="sl-SI"/>
        </w:rPr>
        <w:t xml:space="preserve">zavrnitvi računa naročniku izstaviti dobropis. </w:t>
      </w:r>
      <w:proofErr w:type="spellStart"/>
      <w:r w:rsidRPr="00FE522A">
        <w:rPr>
          <w:rFonts w:ascii="Arial" w:eastAsia="Times New Roman" w:hAnsi="Arial" w:cs="Arial"/>
          <w:lang w:eastAsia="sl-SI"/>
        </w:rPr>
        <w:t>Neizstavitev</w:t>
      </w:r>
      <w:proofErr w:type="spellEnd"/>
      <w:r w:rsidRPr="00FE522A">
        <w:rPr>
          <w:rFonts w:ascii="Arial" w:eastAsia="Times New Roman" w:hAnsi="Arial" w:cs="Arial"/>
          <w:lang w:eastAsia="sl-SI"/>
        </w:rPr>
        <w:t xml:space="preserve"> dobropisa šteje za kršitev pogodbenih obveznosti.</w:t>
      </w: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3523E740" w14:textId="77777777" w:rsidR="00FE522A" w:rsidRPr="00FE522A" w:rsidRDefault="00FE522A"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77777777"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je dolžan izvajalcu oziroma podizvajalcem</w:t>
      </w:r>
      <w:r w:rsidRPr="00FE522A">
        <w:rPr>
          <w:rFonts w:ascii="Arial" w:eastAsia="Times New Roman" w:hAnsi="Arial" w:cs="Arial"/>
          <w:lang w:eastAsia="x-none"/>
        </w:rPr>
        <w:t xml:space="preserve"> 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Pr="00FE522A">
        <w:rPr>
          <w:rFonts w:ascii="Arial" w:eastAsia="Times New Roman" w:hAnsi="Arial" w:cs="Arial"/>
          <w:lang w:val="x-none" w:eastAsia="x-none"/>
        </w:rPr>
        <w:t>30. (trideseti) dan</w:t>
      </w:r>
      <w:r w:rsidRPr="00FE522A">
        <w:rPr>
          <w:rFonts w:ascii="Arial" w:eastAsia="Times New Roman" w:hAnsi="Arial" w:cs="Arial"/>
          <w:lang w:eastAsia="x-none"/>
        </w:rPr>
        <w:t xml:space="preserve"> od uradnega prejema pravilno izstavljenega e- računa.</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3478D6FC" w:rsidR="00FE522A" w:rsidRPr="00FE522A" w:rsidRDefault="00FE522A" w:rsidP="00FE522A">
      <w:pPr>
        <w:spacing w:after="0" w:line="240" w:lineRule="auto"/>
        <w:jc w:val="both"/>
        <w:rPr>
          <w:rFonts w:ascii="Arial" w:eastAsia="Times New Roman" w:hAnsi="Arial" w:cs="Arial"/>
          <w:color w:val="FF0000"/>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je dolžan izvajalcu oziroma podizvajalcem</w:t>
      </w:r>
      <w:r w:rsidRPr="00FE522A">
        <w:rPr>
          <w:rFonts w:ascii="Arial" w:eastAsia="Times New Roman" w:hAnsi="Arial" w:cs="Arial"/>
          <w:lang w:eastAsia="x-none"/>
        </w:rPr>
        <w:t xml:space="preserve"> 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s strani Komisije</w:t>
      </w:r>
      <w:r w:rsidRPr="00FE522A">
        <w:rPr>
          <w:rFonts w:ascii="Arial" w:eastAsia="Times New Roman" w:hAnsi="Arial" w:cs="Arial"/>
          <w:lang w:val="x-none" w:eastAsia="x-none"/>
        </w:rPr>
        <w:t xml:space="preserve"> </w:t>
      </w:r>
      <w:r w:rsidR="00DC0E1E" w:rsidRPr="00DC0E1E">
        <w:rPr>
          <w:rFonts w:ascii="Arial" w:eastAsia="Times New Roman" w:hAnsi="Arial" w:cs="Arial"/>
          <w:lang w:val="x-none" w:eastAsia="x-none"/>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Pr="00FE522A">
        <w:rPr>
          <w:rFonts w:ascii="Arial" w:eastAsia="Times New Roman" w:hAnsi="Arial" w:cs="Arial"/>
          <w:lang w:val="x-none" w:eastAsia="x-none"/>
        </w:rPr>
        <w:t>30. (trideseti) dan</w:t>
      </w:r>
      <w:r w:rsidRPr="00FE522A">
        <w:rPr>
          <w:rFonts w:ascii="Arial" w:eastAsia="Times New Roman" w:hAnsi="Arial" w:cs="Arial"/>
          <w:lang w:eastAsia="x-none"/>
        </w:rPr>
        <w:t xml:space="preserve"> od uradnega prejema pravilno izstavljenega e-računa. </w:t>
      </w:r>
    </w:p>
    <w:p w14:paraId="40C4D4AD" w14:textId="77777777" w:rsidR="00FE522A" w:rsidRPr="00FE522A" w:rsidRDefault="00FE522A" w:rsidP="00FE522A">
      <w:pPr>
        <w:spacing w:after="0" w:line="276" w:lineRule="auto"/>
        <w:jc w:val="both"/>
        <w:rPr>
          <w:rFonts w:ascii="Arial" w:eastAsia="Calibri" w:hAnsi="Arial" w:cs="Arial"/>
          <w:lang w:eastAsia="x-none"/>
        </w:rPr>
      </w:pPr>
    </w:p>
    <w:p w14:paraId="5A1FD1F4" w14:textId="6BD2FC83" w:rsidR="00FE522A" w:rsidRDefault="00FE522A" w:rsidP="00FE522A">
      <w:pPr>
        <w:spacing w:after="0" w:line="276" w:lineRule="auto"/>
        <w:jc w:val="both"/>
        <w:rPr>
          <w:rFonts w:ascii="Arial" w:eastAsia="Times New Roman" w:hAnsi="Arial" w:cs="Arial"/>
          <w:b/>
          <w:lang w:eastAsia="sl-SI"/>
        </w:rPr>
      </w:pPr>
    </w:p>
    <w:p w14:paraId="182E3058" w14:textId="3F015219" w:rsidR="0063628D" w:rsidRDefault="0063628D" w:rsidP="00FE522A">
      <w:pPr>
        <w:spacing w:after="0" w:line="276" w:lineRule="auto"/>
        <w:jc w:val="both"/>
        <w:rPr>
          <w:rFonts w:ascii="Arial" w:eastAsia="Times New Roman" w:hAnsi="Arial" w:cs="Arial"/>
          <w:b/>
          <w:lang w:eastAsia="sl-SI"/>
        </w:rPr>
      </w:pPr>
    </w:p>
    <w:p w14:paraId="30B7506A" w14:textId="77777777" w:rsidR="0063628D" w:rsidRDefault="0063628D" w:rsidP="00FE522A">
      <w:pPr>
        <w:spacing w:after="0" w:line="276" w:lineRule="auto"/>
        <w:jc w:val="both"/>
        <w:rPr>
          <w:rFonts w:ascii="Arial" w:eastAsia="Times New Roman" w:hAnsi="Arial" w:cs="Arial"/>
          <w:b/>
          <w:lang w:eastAsia="sl-SI"/>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21E2E62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je dolžan izvajalca uvesti v delo v roku 5 dni po podpisu pogodbe. Izvajalec je dolžan z deli pričeti takoj po uvedbi v delo.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4B1690D0"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deli pričeti </w:t>
      </w:r>
      <w:r w:rsidR="003207F5">
        <w:rPr>
          <w:rFonts w:ascii="Arial" w:eastAsia="Times New Roman" w:hAnsi="Arial" w:cs="Arial"/>
          <w:lang w:eastAsia="sl-SI"/>
        </w:rPr>
        <w:t xml:space="preserve">takoj </w:t>
      </w:r>
      <w:r>
        <w:rPr>
          <w:rFonts w:ascii="Arial" w:eastAsia="Times New Roman" w:hAnsi="Arial" w:cs="Arial"/>
          <w:lang w:eastAsia="sl-SI"/>
        </w:rPr>
        <w:t xml:space="preserve">po </w:t>
      </w:r>
      <w:r w:rsidR="003207F5">
        <w:rPr>
          <w:rFonts w:ascii="Arial" w:eastAsia="Times New Roman" w:hAnsi="Arial" w:cs="Arial"/>
          <w:lang w:eastAsia="sl-SI"/>
        </w:rPr>
        <w:t xml:space="preserve">uvedbi v delo in ga zaključiti v </w:t>
      </w:r>
      <w:r w:rsidR="00EA5F5A">
        <w:rPr>
          <w:rFonts w:ascii="Arial" w:eastAsia="Times New Roman" w:hAnsi="Arial" w:cs="Arial"/>
          <w:lang w:eastAsia="sl-SI"/>
        </w:rPr>
        <w:t>30</w:t>
      </w:r>
      <w:bookmarkStart w:id="0" w:name="_GoBack"/>
      <w:bookmarkEnd w:id="0"/>
      <w:r w:rsidR="003207F5">
        <w:rPr>
          <w:rFonts w:ascii="Arial" w:eastAsia="Times New Roman" w:hAnsi="Arial" w:cs="Arial"/>
          <w:lang w:eastAsia="sl-SI"/>
        </w:rPr>
        <w:t xml:space="preserve"> koledarskih dneh.</w:t>
      </w:r>
      <w:r w:rsidRPr="00FE522A">
        <w:rPr>
          <w:rFonts w:ascii="Arial" w:eastAsia="Times New Roman" w:hAnsi="Arial" w:cs="Arial"/>
          <w:lang w:eastAsia="sl-SI"/>
        </w:rPr>
        <w:t xml:space="preserve">  </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62A1EE94"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je dolžan v 10 dneh po izvedenih vseh delih naročnika pisno obvestiti, da je gradnja končana in mu skupaj z obvestilom predložiti vso potrebno projektno in tehnično dokumentacijo za izvedbo kakovostnega in kvalitativnega pregleda</w:t>
      </w:r>
      <w:r w:rsidR="0087306A">
        <w:rPr>
          <w:rFonts w:ascii="Arial" w:eastAsia="Times New Roman" w:hAnsi="Arial" w:cs="Arial"/>
          <w:lang w:eastAsia="sl-SI"/>
        </w:rPr>
        <w:t>.</w:t>
      </w:r>
    </w:p>
    <w:p w14:paraId="4710E458" w14:textId="0CB3DC71" w:rsidR="00FE522A" w:rsidRDefault="00FE522A" w:rsidP="00FE522A">
      <w:pPr>
        <w:spacing w:after="0" w:line="276" w:lineRule="auto"/>
        <w:jc w:val="both"/>
        <w:rPr>
          <w:rFonts w:ascii="Arial" w:eastAsia="Times New Roman" w:hAnsi="Arial" w:cs="Arial"/>
          <w:lang w:eastAsia="sl-SI"/>
        </w:rPr>
      </w:pPr>
    </w:p>
    <w:p w14:paraId="6B1C8455" w14:textId="400DB44E" w:rsidR="00D3536C" w:rsidRDefault="00D3536C" w:rsidP="00FE522A">
      <w:pPr>
        <w:spacing w:after="0" w:line="276" w:lineRule="auto"/>
        <w:jc w:val="both"/>
        <w:rPr>
          <w:rFonts w:ascii="Arial" w:eastAsia="Times New Roman" w:hAnsi="Arial" w:cs="Arial"/>
          <w:lang w:eastAsia="sl-SI"/>
        </w:rPr>
      </w:pPr>
    </w:p>
    <w:p w14:paraId="68CADEE3" w14:textId="49D5A067" w:rsidR="00D3536C" w:rsidRDefault="00D3536C" w:rsidP="00FE522A">
      <w:pPr>
        <w:spacing w:after="0" w:line="276" w:lineRule="auto"/>
        <w:jc w:val="both"/>
        <w:rPr>
          <w:rFonts w:ascii="Arial" w:eastAsia="Times New Roman" w:hAnsi="Arial" w:cs="Arial"/>
          <w:lang w:eastAsia="sl-SI"/>
        </w:rPr>
      </w:pPr>
    </w:p>
    <w:p w14:paraId="23776583" w14:textId="77777777" w:rsidR="00D3536C" w:rsidRPr="00FE522A" w:rsidRDefault="00D3536C"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za prevzem in obračun del (v nadaljnjem besedilu: Komisija), sestavljena iz predstavnikov pogodbenih strank in nadzora, izvede kakovostni in kvantitativni pregled, o katerem sestavi zapisnik.</w:t>
      </w:r>
    </w:p>
    <w:p w14:paraId="52897371" w14:textId="77777777" w:rsidR="00FE522A" w:rsidRPr="00FE522A" w:rsidRDefault="00FE522A" w:rsidP="00FE522A">
      <w:pPr>
        <w:spacing w:after="0" w:line="240" w:lineRule="auto"/>
        <w:jc w:val="both"/>
        <w:rPr>
          <w:rFonts w:ascii="Arial" w:eastAsia="Times New Roman" w:hAnsi="Arial" w:cs="Arial"/>
          <w:lang w:eastAsia="sl-SI"/>
        </w:rPr>
      </w:pPr>
    </w:p>
    <w:p w14:paraId="7E1E8A6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neuspešno opravljenega kakovostnega in kvantitativnega pregleda, je izvajalec dolžan na lastne stroške odpraviti nepravilnosti oz. pomanjkljivosti, ugotovljene z internim zapisnikom, v roku, ki mu ga določi naročnik.</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B5A376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je izvajalec upravičen naročniku v elektronski obliki izstaviti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23586F68"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3B2A6D4A"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podatek o zahtevi o plačilu penalov ali kakršnekoli povzročene škode eni od strank, 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176930B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30 dni od prejema končnega obračuna, Komisija le tega pregleda in potrdi. </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76CAE7A1"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skritih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26397E61" w14:textId="35118FCC"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je seznanjen zahtevami oziroma prejeto dokumentacijo</w:t>
      </w:r>
      <w:r w:rsidR="00CD0837">
        <w:rPr>
          <w:rFonts w:ascii="Arial" w:eastAsia="Times New Roman" w:hAnsi="Arial" w:cs="Arial"/>
          <w:lang w:eastAsia="sl-SI"/>
        </w:rPr>
        <w:t xml:space="preserve"> in zahtevami iz povabila k oddaji ponudbe</w:t>
      </w:r>
      <w:r w:rsidRPr="00FE522A">
        <w:rPr>
          <w:rFonts w:ascii="Arial" w:eastAsia="Times New Roman" w:hAnsi="Arial" w:cs="Arial"/>
          <w:lang w:eastAsia="sl-SI"/>
        </w:rPr>
        <w:t>,</w:t>
      </w:r>
    </w:p>
    <w:p w14:paraId="06B224CF"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z gradbenimi predpisi, ki veljajo za gradnjo, ki jo izvaja, ter po pravilih gradbene stroke in načelu dobrega gospodarja 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brezplačno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lastRenderedPageBreak/>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06A6908A"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 GARANCIJE</w:t>
      </w:r>
    </w:p>
    <w:p w14:paraId="3F03B8CD" w14:textId="77777777" w:rsidR="00FE522A" w:rsidRPr="00FE522A" w:rsidRDefault="00FE522A" w:rsidP="00FE522A">
      <w:pPr>
        <w:spacing w:after="0" w:line="276" w:lineRule="auto"/>
        <w:jc w:val="center"/>
        <w:rPr>
          <w:rFonts w:ascii="Arial" w:eastAsia="Times New Roman" w:hAnsi="Arial" w:cs="Arial"/>
          <w:lang w:eastAsia="sl-SI"/>
        </w:rPr>
      </w:pPr>
    </w:p>
    <w:p w14:paraId="0CD572E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73A6E1D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6433A71C" w14:textId="77777777" w:rsidR="00FE522A" w:rsidRPr="00FE522A" w:rsidRDefault="00FE522A" w:rsidP="00FE522A">
      <w:pPr>
        <w:spacing w:after="0" w:line="240" w:lineRule="auto"/>
        <w:jc w:val="center"/>
        <w:rPr>
          <w:rFonts w:ascii="Arial" w:eastAsia="Times New Roman" w:hAnsi="Arial" w:cs="Arial"/>
          <w:lang w:eastAsia="sl-SI"/>
        </w:rPr>
      </w:pPr>
    </w:p>
    <w:p w14:paraId="2C9ED67B" w14:textId="3BDCAF5A"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sidR="009C0503">
        <w:rPr>
          <w:rFonts w:ascii="Arial" w:eastAsia="Times New Roman" w:hAnsi="Arial" w:cs="Arial"/>
          <w:lang w:eastAsia="sl-SI"/>
        </w:rPr>
        <w:t>o</w:t>
      </w:r>
      <w:r w:rsidRPr="00FE522A">
        <w:rPr>
          <w:rFonts w:ascii="Arial" w:eastAsia="Times New Roman" w:hAnsi="Arial" w:cs="Arial"/>
          <w:lang w:eastAsia="sl-SI"/>
        </w:rPr>
        <w:t xml:space="preserve"> garancij</w:t>
      </w:r>
      <w:r w:rsidR="009C0503">
        <w:rPr>
          <w:rFonts w:ascii="Arial" w:eastAsia="Times New Roman" w:hAnsi="Arial" w:cs="Arial"/>
          <w:lang w:eastAsia="sl-SI"/>
        </w:rPr>
        <w:t>o</w:t>
      </w:r>
      <w:r w:rsidRPr="00FE522A">
        <w:rPr>
          <w:rFonts w:ascii="Arial" w:eastAsia="Times New Roman" w:hAnsi="Arial" w:cs="Arial"/>
          <w:lang w:eastAsia="sl-SI"/>
        </w:rPr>
        <w:t>:</w:t>
      </w:r>
    </w:p>
    <w:p w14:paraId="64970971" w14:textId="4235D044" w:rsidR="00FE522A" w:rsidRPr="00FE522A" w:rsidRDefault="00FE522A" w:rsidP="00FE522A">
      <w:pPr>
        <w:numPr>
          <w:ilvl w:val="0"/>
          <w:numId w:val="6"/>
        </w:numPr>
        <w:spacing w:after="0" w:line="240" w:lineRule="auto"/>
        <w:contextualSpacing/>
        <w:jc w:val="both"/>
        <w:rPr>
          <w:rFonts w:ascii="Arial" w:eastAsia="Times New Roman" w:hAnsi="Arial" w:cs="Arial"/>
          <w:lang w:eastAsia="sl-SI"/>
        </w:rPr>
      </w:pPr>
      <w:r w:rsidRPr="00DC1598">
        <w:rPr>
          <w:rFonts w:ascii="Arial" w:eastAsia="Times New Roman" w:hAnsi="Arial" w:cs="Arial"/>
          <w:lang w:eastAsia="sl-SI"/>
        </w:rPr>
        <w:t>bianco menico z</w:t>
      </w:r>
      <w:r w:rsidRPr="00FE522A">
        <w:rPr>
          <w:rFonts w:ascii="Arial" w:eastAsia="Times New Roman" w:hAnsi="Arial" w:cs="Arial"/>
          <w:lang w:eastAsia="sl-SI"/>
        </w:rPr>
        <w:t xml:space="preserve"> menično izjavo kot finančno zavarovanje za dobro in pravočasno izvedbo pogodbenih obveznosti</w:t>
      </w:r>
      <w:r w:rsidR="009C0503">
        <w:rPr>
          <w:rFonts w:ascii="Arial" w:eastAsia="Times New Roman" w:hAnsi="Arial" w:cs="Arial"/>
          <w:lang w:eastAsia="sl-SI"/>
        </w:rPr>
        <w:t>.</w:t>
      </w:r>
    </w:p>
    <w:p w14:paraId="18EDBBD3" w14:textId="77777777" w:rsidR="00FE522A" w:rsidRPr="00FE522A" w:rsidRDefault="00FE522A" w:rsidP="00FE522A">
      <w:pPr>
        <w:spacing w:after="0" w:line="240" w:lineRule="auto"/>
        <w:ind w:left="283"/>
        <w:jc w:val="both"/>
        <w:rPr>
          <w:rFonts w:ascii="Arial" w:eastAsia="Times New Roman" w:hAnsi="Arial" w:cs="Arial"/>
          <w:lang w:eastAsia="sl-SI"/>
        </w:rPr>
      </w:pPr>
    </w:p>
    <w:p w14:paraId="734B441F" w14:textId="77777777" w:rsidR="00FE522A" w:rsidRPr="00FE522A" w:rsidRDefault="00FE522A" w:rsidP="00FE522A">
      <w:pPr>
        <w:spacing w:after="0" w:line="240" w:lineRule="auto"/>
        <w:ind w:left="283"/>
        <w:jc w:val="both"/>
        <w:rPr>
          <w:rFonts w:ascii="Arial" w:eastAsia="Times New Roman" w:hAnsi="Arial" w:cs="Arial"/>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77777777" w:rsidR="00FE522A" w:rsidRPr="00E22F3F"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64AF5B4C" w:rsidR="00FE522A" w:rsidRPr="00E22F3F"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Za namen zavarovanja za dobro izvedbo pogodbenih obveznosti je dolžan izvajalec ob podpisu pogodbe naročniku predložiti</w:t>
      </w:r>
      <w:r w:rsidR="00E22F3F" w:rsidRPr="00E22F3F">
        <w:rPr>
          <w:rFonts w:ascii="Arial" w:eastAsia="Times New Roman" w:hAnsi="Arial" w:cs="Arial"/>
          <w:lang w:eastAsia="sl-SI"/>
        </w:rPr>
        <w:t xml:space="preserve"> </w:t>
      </w:r>
      <w:r w:rsidR="00E22F3F" w:rsidRPr="00E22F3F">
        <w:rPr>
          <w:rFonts w:ascii="Arial" w:hAnsi="Arial" w:cs="Arial"/>
        </w:rPr>
        <w:t>nepreklicno in brezpogojno</w:t>
      </w:r>
      <w:r w:rsidRPr="00E22F3F">
        <w:rPr>
          <w:rFonts w:ascii="Arial" w:eastAsia="Times New Roman" w:hAnsi="Arial" w:cs="Arial"/>
          <w:lang w:eastAsia="sl-SI"/>
        </w:rPr>
        <w:t xml:space="preserve"> bianco podpisano in žigosano menico z menično izjavo v višini 10% pogodbene vrednosti z vključenim DDV, s pooblastilom za izpolnitev, plačljivo na prvi poziv in veljavno</w:t>
      </w:r>
      <w:r w:rsidR="006E06D4">
        <w:rPr>
          <w:rFonts w:ascii="Arial" w:eastAsia="Times New Roman" w:hAnsi="Arial" w:cs="Arial"/>
          <w:lang w:eastAsia="sl-SI"/>
        </w:rPr>
        <w:t xml:space="preserve"> </w:t>
      </w:r>
      <w:r w:rsidR="00F11861">
        <w:rPr>
          <w:rFonts w:ascii="Arial" w:eastAsia="Times New Roman" w:hAnsi="Arial" w:cs="Arial"/>
          <w:lang w:eastAsia="sl-SI"/>
        </w:rPr>
        <w:t>3</w:t>
      </w:r>
      <w:r w:rsidR="006E06D4">
        <w:rPr>
          <w:rFonts w:ascii="Arial" w:eastAsia="Times New Roman" w:hAnsi="Arial" w:cs="Arial"/>
          <w:lang w:eastAsia="sl-SI"/>
        </w:rPr>
        <w:t xml:space="preserve"> mesecev od dneva izdaje</w:t>
      </w:r>
      <w:r w:rsidRPr="00E22F3F">
        <w:rPr>
          <w:rFonts w:ascii="Arial" w:eastAsia="Times New Roman" w:hAnsi="Arial" w:cs="Arial"/>
          <w:lang w:eastAsia="sl-SI"/>
        </w:rPr>
        <w:t xml:space="preserve">. </w:t>
      </w:r>
    </w:p>
    <w:p w14:paraId="7DBBE962"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2CF53EDA"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Menico za dobro izvedbo pogodbenih obveznosti naročnik unovči:</w:t>
      </w:r>
    </w:p>
    <w:p w14:paraId="5778FA8D" w14:textId="77777777" w:rsidR="00FE522A" w:rsidRPr="00E22F3F" w:rsidRDefault="00FE522A" w:rsidP="00FE522A">
      <w:pPr>
        <w:numPr>
          <w:ilvl w:val="0"/>
          <w:numId w:val="12"/>
        </w:num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izvajalec svojih obveznosti do naročnika ne izpolni skladno s pogodbo, v dogovorjeni kvaliteti, obsegu in roku,</w:t>
      </w:r>
    </w:p>
    <w:p w14:paraId="5730C664" w14:textId="77777777" w:rsidR="00FE522A" w:rsidRPr="00E22F3F" w:rsidRDefault="00FE522A" w:rsidP="00FE522A">
      <w:pPr>
        <w:numPr>
          <w:ilvl w:val="0"/>
          <w:numId w:val="12"/>
        </w:numPr>
        <w:autoSpaceDE w:val="0"/>
        <w:autoSpaceDN w:val="0"/>
        <w:spacing w:after="0" w:line="240" w:lineRule="auto"/>
        <w:jc w:val="both"/>
        <w:rPr>
          <w:rFonts w:ascii="Arial" w:eastAsia="Calibri" w:hAnsi="Arial" w:cs="Arial"/>
          <w:lang w:eastAsia="sl-SI"/>
        </w:rPr>
      </w:pPr>
      <w:r w:rsidRPr="00E22F3F">
        <w:rPr>
          <w:rFonts w:ascii="Arial" w:eastAsia="Times New Roman" w:hAnsi="Arial" w:cs="Arial"/>
          <w:lang w:eastAsia="sl-SI"/>
        </w:rPr>
        <w:t xml:space="preserve">če izvajalec po svoji krivdi odstopi od pogodbe in     </w:t>
      </w:r>
    </w:p>
    <w:p w14:paraId="0537DC00" w14:textId="77777777" w:rsidR="00FE522A" w:rsidRPr="00E22F3F" w:rsidRDefault="00FE522A" w:rsidP="00FE522A">
      <w:pPr>
        <w:numPr>
          <w:ilvl w:val="0"/>
          <w:numId w:val="12"/>
        </w:num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naročnik po krivdi izvajalca odstopi od pogodbe.</w:t>
      </w:r>
    </w:p>
    <w:p w14:paraId="4AFF8E2B" w14:textId="77777777" w:rsidR="00FE522A" w:rsidRPr="00E22F3F" w:rsidRDefault="00FE522A" w:rsidP="00FE522A">
      <w:pPr>
        <w:autoSpaceDE w:val="0"/>
        <w:autoSpaceDN w:val="0"/>
        <w:spacing w:after="0" w:line="240" w:lineRule="auto"/>
        <w:jc w:val="center"/>
        <w:rPr>
          <w:rFonts w:ascii="Arial" w:eastAsia="Calibri" w:hAnsi="Arial" w:cs="Arial"/>
          <w:b/>
          <w:bCs/>
          <w:lang w:eastAsia="sl-SI"/>
        </w:rPr>
      </w:pPr>
    </w:p>
    <w:p w14:paraId="48FDDADE" w14:textId="77777777" w:rsidR="00FE522A" w:rsidRPr="00FE522A" w:rsidRDefault="00FE522A" w:rsidP="00FE522A">
      <w:pPr>
        <w:autoSpaceDE w:val="0"/>
        <w:autoSpaceDN w:val="0"/>
        <w:spacing w:after="0" w:line="240" w:lineRule="auto"/>
        <w:jc w:val="both"/>
        <w:rPr>
          <w:rFonts w:ascii="Arial" w:eastAsia="Times New Roman" w:hAnsi="Arial" w:cs="Arial"/>
          <w:lang w:eastAsia="sl-SI"/>
        </w:rPr>
      </w:pPr>
      <w:r w:rsidRPr="00E22F3F">
        <w:rPr>
          <w:rFonts w:ascii="Arial" w:eastAsia="Times New Roman" w:hAnsi="Arial" w:cs="Arial"/>
          <w:lang w:eastAsia="sl-SI"/>
        </w:rPr>
        <w:t>Če se med trajanjem pogodbe spremeni rok za izvedbo pogodbenih storitev, kakovost in količina, mora izvajalec v roku 3 dni od sklenitve aneksa k pogodbi, predložiti novo istovrstno finančno zavarovanje v skladu s spremembo. Če izvajalec v roku ne predloži novega ustreznega finančnega zavarovanja, bo naročnik unovčil veljavno finančno zavarovanje.</w:t>
      </w:r>
      <w:r w:rsidRPr="00FE522A">
        <w:rPr>
          <w:rFonts w:ascii="Arial" w:eastAsia="Times New Roman" w:hAnsi="Arial" w:cs="Arial"/>
          <w:lang w:eastAsia="sl-SI"/>
        </w:rPr>
        <w:t xml:space="preserve"> </w:t>
      </w:r>
    </w:p>
    <w:p w14:paraId="4DC248EB" w14:textId="77777777" w:rsidR="00FE522A" w:rsidRPr="00FE522A" w:rsidRDefault="00FE522A" w:rsidP="00FE522A">
      <w:pPr>
        <w:spacing w:after="0" w:line="240" w:lineRule="auto"/>
        <w:rPr>
          <w:rFonts w:ascii="Arial" w:eastAsia="Calibri"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6EF9DF2D" w14:textId="439E6A6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Garancija za odpravo napak v garancijskem roku oz. za kvalitetno izvedena dela je </w:t>
      </w:r>
      <w:r w:rsidR="00F11861">
        <w:rPr>
          <w:rFonts w:ascii="Arial" w:eastAsia="Times New Roman" w:hAnsi="Arial" w:cs="Arial"/>
          <w:lang w:eastAsia="sl-SI"/>
        </w:rPr>
        <w:t xml:space="preserve">tri </w:t>
      </w:r>
      <w:r w:rsidRPr="00FE522A">
        <w:rPr>
          <w:rFonts w:ascii="Arial" w:eastAsia="Times New Roman" w:hAnsi="Arial" w:cs="Arial"/>
          <w:lang w:eastAsia="sl-SI"/>
        </w:rPr>
        <w:t>(</w:t>
      </w:r>
      <w:r w:rsidR="00F11861">
        <w:rPr>
          <w:rFonts w:ascii="Arial" w:eastAsia="Times New Roman" w:hAnsi="Arial" w:cs="Arial"/>
          <w:lang w:eastAsia="sl-SI"/>
        </w:rPr>
        <w:t>3</w:t>
      </w:r>
      <w:r w:rsidRPr="00FE522A">
        <w:rPr>
          <w:rFonts w:ascii="Arial" w:eastAsia="Times New Roman" w:hAnsi="Arial" w:cs="Arial"/>
          <w:lang w:eastAsia="sl-SI"/>
        </w:rPr>
        <w:t>) let</w:t>
      </w:r>
      <w:r w:rsidR="00F11861">
        <w:rPr>
          <w:rFonts w:ascii="Arial" w:eastAsia="Times New Roman" w:hAnsi="Arial" w:cs="Arial"/>
          <w:lang w:eastAsia="sl-SI"/>
        </w:rPr>
        <w:t>a</w:t>
      </w:r>
      <w:r w:rsidRPr="00FE522A">
        <w:rPr>
          <w:rFonts w:ascii="Arial" w:eastAsia="Times New Roman" w:hAnsi="Arial" w:cs="Arial"/>
          <w:lang w:eastAsia="sl-SI"/>
        </w:rPr>
        <w:t xml:space="preserve"> po dokončanju del. V garancijskem roku se izvajalec </w:t>
      </w:r>
      <w:r w:rsidRPr="00FA6A29">
        <w:rPr>
          <w:rFonts w:ascii="Arial" w:eastAsia="Times New Roman" w:hAnsi="Arial" w:cs="Arial"/>
          <w:lang w:eastAsia="sl-SI"/>
        </w:rPr>
        <w:t xml:space="preserve">obvezuje </w:t>
      </w:r>
      <w:r w:rsidR="00FA6A29" w:rsidRPr="00FA6A29">
        <w:rPr>
          <w:rFonts w:ascii="Arial" w:hAnsi="Arial" w:cs="Arial"/>
        </w:rPr>
        <w:t>na lastne stroške odpraviti vse pomanjkljivosti in napake</w:t>
      </w:r>
      <w:r w:rsidRPr="00FA6A29">
        <w:rPr>
          <w:rFonts w:ascii="Arial" w:eastAsia="Times New Roman" w:hAnsi="Arial" w:cs="Arial"/>
          <w:lang w:eastAsia="sl-SI"/>
        </w:rPr>
        <w:t>, če so te nastale zaradi nestrokovne ali</w:t>
      </w:r>
      <w:r w:rsidRPr="00FE522A">
        <w:rPr>
          <w:rFonts w:ascii="Arial" w:eastAsia="Times New Roman" w:hAnsi="Arial" w:cs="Arial"/>
          <w:lang w:eastAsia="sl-SI"/>
        </w:rPr>
        <w:t xml:space="preserve"> nekvalitetne izvedbe del, slabe kvalitete dobavljenega materiala, opreme, tehnološke opreme ali nestrokovne vgradnje le-te. </w:t>
      </w:r>
    </w:p>
    <w:p w14:paraId="7A061761" w14:textId="77777777" w:rsidR="009C0503" w:rsidRDefault="009C0503" w:rsidP="00FE522A">
      <w:pPr>
        <w:spacing w:after="0" w:line="240" w:lineRule="auto"/>
        <w:jc w:val="center"/>
        <w:rPr>
          <w:rFonts w:ascii="Arial" w:eastAsia="Times New Roman" w:hAnsi="Arial" w:cs="Arial"/>
          <w:b/>
          <w:lang w:eastAsia="sl-SI"/>
        </w:rPr>
      </w:pPr>
    </w:p>
    <w:p w14:paraId="00FE1763" w14:textId="77777777" w:rsidR="009C0503" w:rsidRDefault="009C0503" w:rsidP="00FE522A">
      <w:pPr>
        <w:spacing w:after="0" w:line="240" w:lineRule="auto"/>
        <w:jc w:val="center"/>
        <w:rPr>
          <w:rFonts w:ascii="Arial" w:eastAsia="Times New Roman" w:hAnsi="Arial" w:cs="Arial"/>
          <w:b/>
          <w:lang w:eastAsia="sl-SI"/>
        </w:rPr>
      </w:pPr>
    </w:p>
    <w:p w14:paraId="13C41FA6" w14:textId="77777777" w:rsidR="009C0503" w:rsidRDefault="009C0503" w:rsidP="00FE522A">
      <w:pPr>
        <w:spacing w:after="0" w:line="240" w:lineRule="auto"/>
        <w:jc w:val="center"/>
        <w:rPr>
          <w:rFonts w:ascii="Arial" w:eastAsia="Times New Roman" w:hAnsi="Arial" w:cs="Arial"/>
          <w:b/>
          <w:lang w:eastAsia="sl-SI"/>
        </w:rPr>
      </w:pPr>
    </w:p>
    <w:p w14:paraId="7B3C4701" w14:textId="77777777" w:rsidR="009C0503" w:rsidRDefault="009C0503" w:rsidP="00FE522A">
      <w:pPr>
        <w:spacing w:after="0" w:line="240" w:lineRule="auto"/>
        <w:jc w:val="center"/>
        <w:rPr>
          <w:rFonts w:ascii="Arial" w:eastAsia="Times New Roman" w:hAnsi="Arial" w:cs="Arial"/>
          <w:b/>
          <w:lang w:eastAsia="sl-SI"/>
        </w:rPr>
      </w:pPr>
    </w:p>
    <w:p w14:paraId="0A99A946" w14:textId="65FECE46"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s strani naročnika je Pavle Jenič, e-naslov: pavle.jenic@novomesto.si</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1732222F"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zastopnik izvajalca: _____________,</w:t>
      </w:r>
    </w:p>
    <w:p w14:paraId="79563385"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 ______________,</w:t>
      </w:r>
    </w:p>
    <w:p w14:paraId="7B037C55" w14:textId="7777777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odgovorni vodja del: _____________.</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738FC5B0"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VII. POGODBENA KAZEN IN PREMIJA</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77777777"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 poleg tega pa plača še stroške, ki jih je imel naročnik zaradi zakasnitve gradnje.</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39126028" w14:textId="77777777" w:rsidR="00FE522A" w:rsidRPr="00FE522A" w:rsidRDefault="00FE522A" w:rsidP="00FE522A">
      <w:pPr>
        <w:spacing w:after="0" w:line="240" w:lineRule="auto"/>
        <w:ind w:right="-46"/>
        <w:jc w:val="both"/>
        <w:rPr>
          <w:rFonts w:ascii="Arial" w:eastAsia="Times New Roman" w:hAnsi="Arial" w:cs="Arial"/>
          <w:lang w:eastAsia="sl-SI"/>
        </w:rPr>
      </w:pPr>
      <w:r w:rsidRPr="00FE522A">
        <w:rPr>
          <w:rFonts w:ascii="Arial" w:eastAsia="Times New Roman" w:hAnsi="Arial" w:cs="Arial"/>
          <w:lang w:eastAsia="sl-SI"/>
        </w:rPr>
        <w:t>Povračilo škode bo naročnik uveljavljal po splošnih načelih odškodninske odgovornosti. Za poplačilo nastalih stroškov in škode, lahko naročnik koristi finančno zavarovanje za dobro in pravočasno izvedbo pogodbenih obveznosti iz 18. člena te pogodbe.</w:t>
      </w:r>
    </w:p>
    <w:p w14:paraId="10FF9E86" w14:textId="77777777" w:rsidR="00FE522A" w:rsidRPr="00FE522A" w:rsidRDefault="00FE522A" w:rsidP="00FE522A">
      <w:pPr>
        <w:spacing w:after="0" w:line="240" w:lineRule="auto"/>
        <w:jc w:val="both"/>
        <w:rPr>
          <w:rFonts w:ascii="Arial" w:eastAsia="Times New Roman" w:hAnsi="Arial" w:cs="Arial"/>
          <w:b/>
          <w:lang w:eastAsia="sl-SI"/>
        </w:rPr>
      </w:pPr>
    </w:p>
    <w:p w14:paraId="397132CD" w14:textId="77777777" w:rsidR="00FE522A" w:rsidRPr="00FE522A" w:rsidRDefault="00FE522A" w:rsidP="00FE522A">
      <w:pPr>
        <w:spacing w:after="0" w:line="240" w:lineRule="auto"/>
        <w:jc w:val="both"/>
        <w:rPr>
          <w:rFonts w:ascii="Arial" w:eastAsia="Times New Roman" w:hAnsi="Arial" w:cs="Arial"/>
          <w:b/>
          <w:lang w:eastAsia="sl-SI"/>
        </w:rPr>
      </w:pPr>
    </w:p>
    <w:p w14:paraId="46B6BE2F" w14:textId="426F8946"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SPREMEMBA ALI RAZVELJAVITEV POGODBE</w:t>
      </w:r>
    </w:p>
    <w:p w14:paraId="6BAAF780" w14:textId="77777777" w:rsidR="00FE522A" w:rsidRPr="00FE522A" w:rsidRDefault="00FE522A" w:rsidP="00FE522A">
      <w:pPr>
        <w:spacing w:after="0" w:line="240" w:lineRule="auto"/>
        <w:jc w:val="both"/>
        <w:rPr>
          <w:rFonts w:ascii="Arial" w:eastAsia="Times New Roman" w:hAnsi="Arial" w:cs="Arial"/>
          <w:lang w:eastAsia="sl-SI"/>
        </w:rPr>
      </w:pPr>
    </w:p>
    <w:p w14:paraId="18E5CEF5"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3413E62"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(Razlogi na strani naročnika)</w:t>
      </w:r>
    </w:p>
    <w:p w14:paraId="390303FA" w14:textId="77777777" w:rsidR="00FE522A" w:rsidRPr="00FE522A" w:rsidRDefault="00FE522A" w:rsidP="00FE522A">
      <w:pPr>
        <w:spacing w:after="0" w:line="240" w:lineRule="auto"/>
        <w:jc w:val="center"/>
        <w:rPr>
          <w:rFonts w:ascii="Arial" w:eastAsia="Times New Roman" w:hAnsi="Arial" w:cs="Arial"/>
          <w:lang w:eastAsia="sl-SI"/>
        </w:rPr>
      </w:pPr>
    </w:p>
    <w:p w14:paraId="43BC6782"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ima pravico zahtevati razveljavitev pogodbe v primerih, če izvajalec po krivdi naročnika ne more pričeti z deli v dogovorjenem roku po uvedbi izvajalca v delo.</w:t>
      </w:r>
    </w:p>
    <w:p w14:paraId="2DDBD054" w14:textId="77777777" w:rsidR="00FE522A" w:rsidRPr="00FE522A" w:rsidRDefault="00FE522A" w:rsidP="00FE522A">
      <w:pPr>
        <w:spacing w:after="0" w:line="240" w:lineRule="auto"/>
        <w:jc w:val="both"/>
        <w:rPr>
          <w:rFonts w:ascii="Arial" w:eastAsia="Times New Roman" w:hAnsi="Arial" w:cs="Arial"/>
          <w:lang w:eastAsia="sl-SI"/>
        </w:rPr>
      </w:pPr>
    </w:p>
    <w:p w14:paraId="64D3E1C8"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 glede na spremembo pogodbe je naročnik ob nastopu gornjega primera dolžan plačati izvajalcu škodo in stroške, ki bi jih s tem v zvezi imel izvajalec.</w:t>
      </w:r>
    </w:p>
    <w:p w14:paraId="2F89A97F" w14:textId="77777777" w:rsidR="00FE522A" w:rsidRPr="00FE522A" w:rsidRDefault="00FE522A" w:rsidP="00FE522A">
      <w:pPr>
        <w:spacing w:after="0" w:line="240" w:lineRule="auto"/>
        <w:jc w:val="both"/>
        <w:rPr>
          <w:rFonts w:ascii="Arial" w:eastAsia="Times New Roman" w:hAnsi="Arial" w:cs="Arial"/>
          <w:lang w:eastAsia="sl-SI"/>
        </w:rPr>
      </w:pPr>
    </w:p>
    <w:p w14:paraId="4F383FEF" w14:textId="77777777" w:rsidR="00FE522A" w:rsidRPr="00FE522A" w:rsidRDefault="00FE522A" w:rsidP="00FE522A">
      <w:pPr>
        <w:spacing w:after="0" w:line="240" w:lineRule="auto"/>
        <w:jc w:val="both"/>
        <w:rPr>
          <w:rFonts w:ascii="Arial" w:eastAsia="Times New Roman" w:hAnsi="Arial" w:cs="Arial"/>
          <w:color w:val="FF0000"/>
          <w:lang w:eastAsia="sl-SI"/>
        </w:rPr>
      </w:pPr>
      <w:r w:rsidRPr="00FE522A">
        <w:rPr>
          <w:rFonts w:ascii="Arial" w:eastAsia="Times New Roman" w:hAnsi="Arial" w:cs="Arial"/>
          <w:lang w:eastAsia="sl-SI"/>
        </w:rPr>
        <w:t>V primeru, da naročnik zamuja s plačilom, izvajalec ne more zahtevati razveljavitve pogodbe, ampak mora nadaljevati z deli, skladno s terminskim in finančnim planom.</w:t>
      </w:r>
    </w:p>
    <w:p w14:paraId="3BF982A6" w14:textId="77777777" w:rsidR="00FE522A" w:rsidRPr="00FE522A" w:rsidRDefault="00FE522A" w:rsidP="00FE522A">
      <w:pPr>
        <w:spacing w:after="0" w:line="240" w:lineRule="auto"/>
        <w:jc w:val="both"/>
        <w:rPr>
          <w:rFonts w:ascii="Arial" w:eastAsia="Times New Roman" w:hAnsi="Arial" w:cs="Arial"/>
          <w:color w:val="FF0000"/>
          <w:lang w:eastAsia="sl-SI"/>
        </w:rPr>
      </w:pPr>
    </w:p>
    <w:p w14:paraId="6E15F770"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5BC27B6C"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(Razlogi na strani izvajalca)</w:t>
      </w:r>
    </w:p>
    <w:p w14:paraId="4F05C243" w14:textId="77777777" w:rsidR="00FE522A" w:rsidRPr="00FE522A" w:rsidRDefault="00FE522A" w:rsidP="00FE522A">
      <w:pPr>
        <w:spacing w:after="0" w:line="240" w:lineRule="auto"/>
        <w:jc w:val="both"/>
        <w:rPr>
          <w:rFonts w:ascii="Arial" w:eastAsia="Times New Roman" w:hAnsi="Arial" w:cs="Arial"/>
          <w:lang w:eastAsia="sl-SI"/>
        </w:rPr>
      </w:pPr>
    </w:p>
    <w:p w14:paraId="2AFA70FD"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ima pravico razveljaviti oz. razdreti pogodbo v primerih če:</w:t>
      </w:r>
    </w:p>
    <w:p w14:paraId="64CD5BEC" w14:textId="77777777" w:rsidR="00FE522A" w:rsidRPr="00FE522A" w:rsidRDefault="00FE522A" w:rsidP="00FE522A">
      <w:pPr>
        <w:numPr>
          <w:ilvl w:val="0"/>
          <w:numId w:val="8"/>
        </w:numPr>
        <w:spacing w:after="0" w:line="240" w:lineRule="auto"/>
        <w:contextualSpacing/>
        <w:jc w:val="both"/>
        <w:rPr>
          <w:rFonts w:ascii="Arial" w:eastAsia="Times New Roman" w:hAnsi="Arial" w:cs="Arial"/>
          <w:lang w:eastAsia="sl-SI"/>
        </w:rPr>
      </w:pPr>
      <w:r w:rsidRPr="00FE522A">
        <w:rPr>
          <w:rFonts w:ascii="Arial" w:eastAsia="Times New Roman" w:hAnsi="Arial" w:cs="Arial"/>
          <w:lang w:eastAsia="sl-SI"/>
        </w:rPr>
        <w:t>izvajalec krši določila iz te pogodbe ali zaostaja z napredovanjem del po svoji krivdi za več kot 1 mesec v primerjavi s terminskim planom,</w:t>
      </w:r>
    </w:p>
    <w:p w14:paraId="354C478C" w14:textId="77777777" w:rsidR="00FE522A" w:rsidRPr="00FE522A" w:rsidRDefault="00FE522A" w:rsidP="00FE522A">
      <w:pPr>
        <w:numPr>
          <w:ilvl w:val="0"/>
          <w:numId w:val="8"/>
        </w:numPr>
        <w:spacing w:after="0" w:line="240" w:lineRule="auto"/>
        <w:contextualSpacing/>
        <w:jc w:val="both"/>
        <w:rPr>
          <w:rFonts w:ascii="Arial" w:eastAsia="Times New Roman" w:hAnsi="Arial" w:cs="Arial"/>
          <w:lang w:eastAsia="sl-SI"/>
        </w:rPr>
      </w:pPr>
      <w:r w:rsidRPr="00FE522A">
        <w:rPr>
          <w:rFonts w:ascii="Arial" w:eastAsia="Times New Roman" w:hAnsi="Arial" w:cs="Arial"/>
          <w:lang w:eastAsia="sl-SI"/>
        </w:rPr>
        <w:t>izvajalec ne opravlja del po tej pogodbi v skladu s pravili stroke, tudi po pisnem opominu nadzorne službe,</w:t>
      </w:r>
    </w:p>
    <w:p w14:paraId="4A61A565" w14:textId="77777777" w:rsidR="00FE522A" w:rsidRPr="00FE522A" w:rsidRDefault="00FE522A" w:rsidP="00FE522A">
      <w:pPr>
        <w:numPr>
          <w:ilvl w:val="0"/>
          <w:numId w:val="8"/>
        </w:numPr>
        <w:spacing w:after="0" w:line="240" w:lineRule="auto"/>
        <w:contextualSpacing/>
        <w:jc w:val="both"/>
        <w:rPr>
          <w:rFonts w:ascii="Arial" w:eastAsia="Times New Roman" w:hAnsi="Arial" w:cs="Arial"/>
          <w:lang w:eastAsia="sl-SI"/>
        </w:rPr>
      </w:pPr>
      <w:r w:rsidRPr="00FE522A">
        <w:rPr>
          <w:rFonts w:ascii="Arial" w:eastAsia="Times New Roman" w:hAnsi="Arial" w:cs="Arial"/>
          <w:lang w:eastAsia="sl-SI"/>
        </w:rPr>
        <w:t>pride do spremenjenih okoliščin,</w:t>
      </w:r>
    </w:p>
    <w:p w14:paraId="31D6871C" w14:textId="77777777" w:rsidR="00FE522A" w:rsidRPr="00FE522A" w:rsidRDefault="00FE522A" w:rsidP="00FE522A">
      <w:pPr>
        <w:numPr>
          <w:ilvl w:val="0"/>
          <w:numId w:val="8"/>
        </w:numPr>
        <w:spacing w:after="0" w:line="240" w:lineRule="auto"/>
        <w:contextualSpacing/>
        <w:jc w:val="both"/>
        <w:rPr>
          <w:rFonts w:ascii="Arial" w:eastAsia="Times New Roman" w:hAnsi="Arial" w:cs="Arial"/>
          <w:lang w:val="en-US" w:eastAsia="sl-SI"/>
        </w:rPr>
      </w:pPr>
      <w:r w:rsidRPr="00FE522A">
        <w:rPr>
          <w:rFonts w:ascii="Arial" w:eastAsia="Times New Roman" w:hAnsi="Arial" w:cs="Arial"/>
          <w:lang w:eastAsia="sl-SI"/>
        </w:rPr>
        <w:t>ponudnik ne izpolnjuje pogodbenih obveznosti iz te pogodbe.</w:t>
      </w:r>
    </w:p>
    <w:p w14:paraId="0E0A0183" w14:textId="77777777" w:rsidR="00FE522A" w:rsidRPr="00FE522A" w:rsidRDefault="00FE522A" w:rsidP="00FE522A">
      <w:pPr>
        <w:spacing w:after="0" w:line="240" w:lineRule="auto"/>
        <w:ind w:left="360"/>
        <w:contextualSpacing/>
        <w:jc w:val="both"/>
        <w:rPr>
          <w:rFonts w:ascii="Arial" w:eastAsia="Times New Roman" w:hAnsi="Arial" w:cs="Arial"/>
          <w:lang w:val="en-US" w:eastAsia="sl-SI"/>
        </w:rPr>
      </w:pPr>
    </w:p>
    <w:p w14:paraId="30E8A4E1" w14:textId="1794BE9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prekinitve pogodbe zaradi gornjih vzrokov, naročnik plača izvajalcu izvršena dela in material, istočasno pa ima pravico obračunati izvajalcu plačilo pogodbene kazni od situacij do dneva prekinitve in plačilo za storjeno škodo zaradi neizpolnjevanja pogodbenih obveznosti in unovčiti dana finančna zavarovanja. V primeru, da škod</w:t>
      </w:r>
      <w:r w:rsidR="00053B5F">
        <w:rPr>
          <w:rFonts w:ascii="Arial" w:eastAsia="Times New Roman" w:hAnsi="Arial" w:cs="Arial"/>
          <w:lang w:eastAsia="sl-SI"/>
        </w:rPr>
        <w:t>e</w:t>
      </w:r>
      <w:r w:rsidRPr="00FE522A">
        <w:rPr>
          <w:rFonts w:ascii="Arial" w:eastAsia="Times New Roman" w:hAnsi="Arial" w:cs="Arial"/>
          <w:color w:val="FF0000"/>
          <w:lang w:eastAsia="sl-SI"/>
        </w:rPr>
        <w:t xml:space="preserve"> </w:t>
      </w:r>
      <w:r w:rsidRPr="00FE522A">
        <w:rPr>
          <w:rFonts w:ascii="Arial" w:eastAsia="Times New Roman" w:hAnsi="Arial" w:cs="Arial"/>
          <w:lang w:eastAsia="sl-SI"/>
        </w:rPr>
        <w:t xml:space="preserve">ni možno ugotoviti, se ta obračuna v višini 10 % od pogodbene vrednosti z DDV. </w:t>
      </w:r>
    </w:p>
    <w:p w14:paraId="2A1EE106" w14:textId="77777777" w:rsidR="00593C6F" w:rsidRPr="00FE522A" w:rsidRDefault="00593C6F" w:rsidP="00FE522A">
      <w:pPr>
        <w:spacing w:after="0" w:line="240" w:lineRule="auto"/>
        <w:jc w:val="both"/>
        <w:rPr>
          <w:rFonts w:ascii="Arial" w:eastAsia="Times New Roman" w:hAnsi="Arial" w:cs="Arial"/>
          <w:lang w:eastAsia="sl-SI"/>
        </w:rPr>
      </w:pPr>
    </w:p>
    <w:p w14:paraId="6161DA3E"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41181B2" w14:textId="15255D2D" w:rsidR="00593C6F" w:rsidRPr="00AC715B" w:rsidRDefault="00593C6F" w:rsidP="00593C6F">
      <w:p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                                                             (</w:t>
      </w:r>
      <w:r w:rsidRPr="00AC715B">
        <w:rPr>
          <w:rFonts w:ascii="Arial" w:eastAsia="Times New Roman" w:hAnsi="Arial" w:cs="Arial"/>
          <w:lang w:eastAsia="sl-SI"/>
        </w:rPr>
        <w:t>Razvezni pogoj)</w:t>
      </w:r>
    </w:p>
    <w:p w14:paraId="1EA9568B" w14:textId="77777777" w:rsidR="00593C6F" w:rsidRPr="00AC715B" w:rsidRDefault="00593C6F" w:rsidP="00593C6F">
      <w:pPr>
        <w:spacing w:after="0" w:line="240" w:lineRule="auto"/>
        <w:ind w:left="4330"/>
        <w:contextualSpacing/>
        <w:rPr>
          <w:rFonts w:ascii="Arial" w:eastAsia="Times New Roman" w:hAnsi="Arial" w:cs="Arial"/>
          <w:lang w:eastAsia="sl-SI"/>
        </w:rPr>
      </w:pPr>
    </w:p>
    <w:p w14:paraId="6169D3E8" w14:textId="77777777" w:rsidR="00593C6F" w:rsidRPr="00AC715B" w:rsidRDefault="00593C6F" w:rsidP="00593C6F">
      <w:p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Ta pogodba je sklenjena pod razveznim pogojem, ki se uresniči v primeru izpolnitve ene od naslednjih okoliščin: </w:t>
      </w:r>
    </w:p>
    <w:p w14:paraId="33F35B13" w14:textId="77777777" w:rsidR="00593C6F" w:rsidRPr="00AC715B" w:rsidRDefault="00593C6F" w:rsidP="00593C6F">
      <w:pPr>
        <w:spacing w:after="0" w:line="240" w:lineRule="auto"/>
        <w:jc w:val="both"/>
        <w:rPr>
          <w:rFonts w:ascii="Arial" w:eastAsia="Times New Roman" w:hAnsi="Arial" w:cs="Arial"/>
          <w:lang w:eastAsia="sl-SI"/>
        </w:rPr>
      </w:pPr>
    </w:p>
    <w:p w14:paraId="19F9C20B" w14:textId="77777777" w:rsidR="00593C6F" w:rsidRPr="00AC715B" w:rsidRDefault="00593C6F" w:rsidP="00593C6F">
      <w:pPr>
        <w:numPr>
          <w:ilvl w:val="0"/>
          <w:numId w:val="14"/>
        </w:num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če bo naročnik seznanjen, da je sodišče s pravnomočno odločitvijo ugotovilo kršitev obveznosti delovne, okoljske ali socialne zakonodaje s strani izvajalca ali podizvajalca ali </w:t>
      </w:r>
    </w:p>
    <w:p w14:paraId="1D95E72E" w14:textId="77777777" w:rsidR="00593C6F" w:rsidRPr="00AC715B" w:rsidRDefault="00593C6F" w:rsidP="00593C6F">
      <w:pPr>
        <w:numPr>
          <w:ilvl w:val="0"/>
          <w:numId w:val="14"/>
        </w:numPr>
        <w:spacing w:after="0" w:line="240" w:lineRule="auto"/>
        <w:jc w:val="both"/>
        <w:rPr>
          <w:rFonts w:ascii="Arial" w:eastAsia="Times New Roman" w:hAnsi="Arial" w:cs="Arial"/>
          <w:lang w:eastAsia="sl-SI"/>
        </w:rPr>
      </w:pPr>
      <w:r w:rsidRPr="00AC715B">
        <w:rPr>
          <w:rFonts w:ascii="Arial" w:eastAsia="Times New Roman" w:hAnsi="Arial" w:cs="Arial"/>
          <w:lang w:eastAsia="sl-SI"/>
        </w:rPr>
        <w:t>če bo naročnik seznanjen, da je pristojni državni organ pri izvajalcu ali podizvajalcu v času izvajanja pogodbe ugotovil najmanj dve kršitvi v zvezi s:</w:t>
      </w:r>
    </w:p>
    <w:p w14:paraId="1AD2989E" w14:textId="77777777" w:rsidR="00593C6F" w:rsidRPr="00AC715B" w:rsidRDefault="00593C6F" w:rsidP="00593C6F">
      <w:pPr>
        <w:numPr>
          <w:ilvl w:val="1"/>
          <w:numId w:val="14"/>
        </w:num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plačilom za delo, </w:t>
      </w:r>
    </w:p>
    <w:p w14:paraId="1C35B520" w14:textId="77777777" w:rsidR="00593C6F" w:rsidRPr="00AC715B" w:rsidRDefault="00593C6F" w:rsidP="00593C6F">
      <w:pPr>
        <w:numPr>
          <w:ilvl w:val="1"/>
          <w:numId w:val="14"/>
        </w:num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delovnim časom, </w:t>
      </w:r>
    </w:p>
    <w:p w14:paraId="53724A4A" w14:textId="77777777" w:rsidR="00593C6F" w:rsidRPr="00AC715B" w:rsidRDefault="00593C6F" w:rsidP="00593C6F">
      <w:pPr>
        <w:numPr>
          <w:ilvl w:val="1"/>
          <w:numId w:val="14"/>
        </w:num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počitki, </w:t>
      </w:r>
    </w:p>
    <w:p w14:paraId="6298E587" w14:textId="77777777" w:rsidR="00593C6F" w:rsidRPr="00AC715B" w:rsidRDefault="00593C6F" w:rsidP="00593C6F">
      <w:pPr>
        <w:spacing w:after="0" w:line="240" w:lineRule="auto"/>
        <w:jc w:val="both"/>
        <w:rPr>
          <w:rFonts w:ascii="Arial" w:eastAsia="Times New Roman" w:hAnsi="Arial" w:cs="Arial"/>
          <w:lang w:eastAsia="sl-SI"/>
        </w:rPr>
      </w:pPr>
      <w:r w:rsidRPr="00AC715B">
        <w:rPr>
          <w:rFonts w:ascii="Arial" w:eastAsia="Times New Roman" w:hAnsi="Arial" w:cs="Arial"/>
          <w:lang w:eastAsia="sl-SI"/>
        </w:rPr>
        <w:t>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1EAA546C" w14:textId="77777777" w:rsidR="00593C6F" w:rsidRPr="00AC715B" w:rsidRDefault="00593C6F" w:rsidP="00593C6F">
      <w:pPr>
        <w:spacing w:after="0" w:line="240" w:lineRule="auto"/>
        <w:jc w:val="both"/>
        <w:rPr>
          <w:rFonts w:ascii="Arial" w:eastAsia="Times New Roman" w:hAnsi="Arial" w:cs="Arial"/>
          <w:lang w:eastAsia="sl-SI"/>
        </w:rPr>
      </w:pPr>
    </w:p>
    <w:p w14:paraId="077567B0" w14:textId="77777777" w:rsidR="00593C6F" w:rsidRPr="00AC715B" w:rsidRDefault="00593C6F" w:rsidP="00593C6F">
      <w:pPr>
        <w:spacing w:after="0" w:line="240" w:lineRule="auto"/>
        <w:jc w:val="both"/>
        <w:rPr>
          <w:rFonts w:ascii="Arial" w:eastAsia="Times New Roman" w:hAnsi="Arial" w:cs="Arial"/>
          <w:lang w:eastAsia="sl-SI"/>
        </w:rPr>
      </w:pPr>
      <w:r w:rsidRPr="00AC715B">
        <w:rPr>
          <w:rFonts w:ascii="Arial" w:eastAsia="Times New Roman" w:hAnsi="Arial" w:cs="Arial"/>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14:paraId="3E17841C" w14:textId="77777777" w:rsidR="00593C6F" w:rsidRPr="00AC715B" w:rsidRDefault="00593C6F" w:rsidP="00593C6F">
      <w:pPr>
        <w:spacing w:after="0" w:line="240" w:lineRule="auto"/>
        <w:jc w:val="both"/>
        <w:rPr>
          <w:rFonts w:ascii="Arial" w:eastAsia="Times New Roman" w:hAnsi="Arial" w:cs="Arial"/>
          <w:lang w:eastAsia="sl-SI"/>
        </w:rPr>
      </w:pPr>
    </w:p>
    <w:p w14:paraId="2733F05A" w14:textId="77777777" w:rsidR="00593C6F" w:rsidRPr="00AC715B" w:rsidRDefault="00593C6F" w:rsidP="00593C6F">
      <w:pPr>
        <w:spacing w:after="0" w:line="240" w:lineRule="auto"/>
        <w:jc w:val="both"/>
        <w:rPr>
          <w:rFonts w:ascii="Arial" w:eastAsia="Times New Roman" w:hAnsi="Arial" w:cs="Arial"/>
          <w:lang w:eastAsia="sl-SI"/>
        </w:rPr>
      </w:pPr>
      <w:r w:rsidRPr="00AC715B">
        <w:rPr>
          <w:rFonts w:ascii="Arial" w:eastAsia="Times New Roman" w:hAnsi="Arial" w:cs="Arial"/>
          <w:lang w:eastAsia="sl-SI"/>
        </w:rPr>
        <w:t>Če naročnik v roku 30 dni od seznanitve s kršitvijo ne začne novega postopka javnega naročila, se šteje, da je pogodba razvezana trideseti dan od seznanitve s kršitvijo.</w:t>
      </w:r>
    </w:p>
    <w:p w14:paraId="0E987FCB" w14:textId="77777777" w:rsidR="00593C6F" w:rsidRPr="00AC715B" w:rsidRDefault="00593C6F" w:rsidP="00593C6F">
      <w:pPr>
        <w:spacing w:after="0" w:line="240" w:lineRule="auto"/>
        <w:jc w:val="both"/>
        <w:rPr>
          <w:rFonts w:ascii="Arial" w:eastAsia="Times New Roman" w:hAnsi="Arial" w:cs="Arial"/>
          <w:lang w:eastAsia="sl-SI"/>
        </w:rPr>
      </w:pPr>
      <w:r w:rsidRPr="00AC715B">
        <w:rPr>
          <w:rFonts w:ascii="Arial" w:eastAsia="Times New Roman" w:hAnsi="Arial" w:cs="Arial"/>
          <w:lang w:eastAsia="sl-SI"/>
        </w:rPr>
        <w:t xml:space="preserve"> </w:t>
      </w:r>
    </w:p>
    <w:p w14:paraId="1DAFDDDF" w14:textId="154B3375"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predčasnega prenehanja pogodbe zaradi gornjih vzrokov, naročnik plača izvajalcu izvršena dela in material, istočasno pa ima pravico obračunati izvajalcu od situacij plačilo pogodbene kazni in plačilo za storjeno škodo zaradi neizpolnjevanja pogodbenih obveznosti in unovčiti dana finančna zavarovanja. V primeru, da škode ob prekinitvi pogodbe</w:t>
      </w:r>
      <w:r w:rsidRPr="00FE522A">
        <w:rPr>
          <w:rFonts w:ascii="Arial" w:eastAsia="Times New Roman" w:hAnsi="Arial" w:cs="Arial"/>
          <w:color w:val="FF0000"/>
          <w:lang w:eastAsia="sl-SI"/>
        </w:rPr>
        <w:t xml:space="preserve"> </w:t>
      </w:r>
      <w:r w:rsidRPr="00FE522A">
        <w:rPr>
          <w:rFonts w:ascii="Arial" w:eastAsia="Times New Roman" w:hAnsi="Arial" w:cs="Arial"/>
          <w:lang w:eastAsia="sl-SI"/>
        </w:rPr>
        <w:t xml:space="preserve">ni možno ugotoviti, se ta obračuna v višini 10 % od pogodbene vrednosti z DDV. </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7F6092E7" w14:textId="36F0B2B0" w:rsidR="009C0503" w:rsidRDefault="009C0503" w:rsidP="00FE522A">
      <w:pPr>
        <w:spacing w:after="0" w:line="240" w:lineRule="auto"/>
        <w:jc w:val="both"/>
        <w:rPr>
          <w:rFonts w:ascii="Arial" w:eastAsia="Times New Roman" w:hAnsi="Arial" w:cs="Arial"/>
          <w:lang w:eastAsia="sl-SI"/>
        </w:rPr>
      </w:pPr>
    </w:p>
    <w:p w14:paraId="4B03CCB3" w14:textId="6BD0C2CB" w:rsidR="009C0503" w:rsidRDefault="009C0503" w:rsidP="00FE522A">
      <w:pPr>
        <w:spacing w:after="0" w:line="240" w:lineRule="auto"/>
        <w:jc w:val="both"/>
        <w:rPr>
          <w:rFonts w:ascii="Arial" w:eastAsia="Times New Roman" w:hAnsi="Arial" w:cs="Arial"/>
          <w:lang w:eastAsia="sl-SI"/>
        </w:rPr>
      </w:pPr>
    </w:p>
    <w:p w14:paraId="42CDE8CC" w14:textId="77777777" w:rsidR="009C0503" w:rsidRPr="00FE522A"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za: </w:t>
      </w:r>
    </w:p>
    <w:p w14:paraId="02FCF0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77777777" w:rsidR="00FE522A" w:rsidRPr="00FE522A" w:rsidRDefault="00FE522A"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77777777"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Predmetna pogodba je sklenjena in stopi v veljavo, ko jo podpišeta obe pogodbeni stranki in</w:t>
      </w:r>
      <w:r w:rsidR="00F72E47">
        <w:rPr>
          <w:rFonts w:ascii="Arial" w:eastAsia="Times New Roman" w:hAnsi="Arial" w:cs="Arial"/>
          <w:color w:val="000000"/>
          <w:lang w:eastAsia="sl-SI"/>
        </w:rPr>
        <w:t xml:space="preserve"> ko so s strani izvajalca izročena vsa zahtevana finančna zavarovanja.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959096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Pogodba preneha veljati z dnem izpolnitve pogodbenih obveznosti obeh strank v celoti oziroma z dnem, ko naročnik iz naslova te pogodbe ali na podlagi pogodbe predloženih garancij oziroma finančnih zavarovanj zoper izvajalca nima nobenih zahtevkov več.</w:t>
      </w:r>
    </w:p>
    <w:p w14:paraId="07CB0FE3"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štirih (4) izvodih, od katerih prejme vsaka pogodbena stranka po dva (2) izvoda.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2F6AEA">
        <w:trPr>
          <w:trHeight w:val="570"/>
        </w:trPr>
        <w:tc>
          <w:tcPr>
            <w:tcW w:w="4606"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c>
          <w:tcPr>
            <w:tcW w:w="4606" w:type="dxa"/>
            <w:tcBorders>
              <w:top w:val="nil"/>
              <w:left w:val="nil"/>
              <w:bottom w:val="nil"/>
              <w:right w:val="nil"/>
            </w:tcBorders>
          </w:tcPr>
          <w:p w14:paraId="7262CBC9"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E522A" w:rsidRPr="00FE522A" w14:paraId="4B8ED21D" w14:textId="77777777" w:rsidTr="002F6AEA">
        <w:trPr>
          <w:trHeight w:val="345"/>
        </w:trPr>
        <w:tc>
          <w:tcPr>
            <w:tcW w:w="4606" w:type="dxa"/>
            <w:tcBorders>
              <w:top w:val="nil"/>
              <w:left w:val="nil"/>
              <w:bottom w:val="nil"/>
              <w:right w:val="nil"/>
            </w:tcBorders>
          </w:tcPr>
          <w:p w14:paraId="61F2A667" w14:textId="77777777" w:rsidR="00FE522A" w:rsidRPr="00FE522A" w:rsidRDefault="00FE522A" w:rsidP="00FE522A">
            <w:pPr>
              <w:spacing w:after="0" w:line="240" w:lineRule="auto"/>
              <w:jc w:val="center"/>
              <w:rPr>
                <w:rFonts w:ascii="Arial" w:eastAsia="Times New Roman" w:hAnsi="Arial" w:cs="Arial"/>
                <w:b/>
                <w:lang w:eastAsia="sl-SI"/>
              </w:rPr>
            </w:pPr>
          </w:p>
          <w:p w14:paraId="34E699A8" w14:textId="77777777" w:rsidR="00FE522A" w:rsidRPr="00FE522A" w:rsidRDefault="00FE522A" w:rsidP="00FE522A">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77777777" w:rsidR="00FE522A" w:rsidRPr="00FE522A" w:rsidRDefault="00FE522A" w:rsidP="00FE522A">
            <w:pPr>
              <w:spacing w:after="0" w:line="240" w:lineRule="auto"/>
              <w:jc w:val="center"/>
              <w:rPr>
                <w:rFonts w:ascii="Arial" w:eastAsia="Times New Roman" w:hAnsi="Arial" w:cs="Arial"/>
                <w:b/>
                <w:lang w:eastAsia="sl-SI"/>
              </w:rPr>
            </w:pPr>
          </w:p>
        </w:tc>
        <w:tc>
          <w:tcPr>
            <w:tcW w:w="4606" w:type="dxa"/>
            <w:tcBorders>
              <w:top w:val="nil"/>
              <w:left w:val="nil"/>
              <w:bottom w:val="nil"/>
              <w:right w:val="nil"/>
            </w:tcBorders>
          </w:tcPr>
          <w:p w14:paraId="09984633" w14:textId="77777777" w:rsidR="00FE522A" w:rsidRPr="00FE522A" w:rsidRDefault="00FE522A" w:rsidP="00FE522A">
            <w:pPr>
              <w:spacing w:after="0" w:line="240" w:lineRule="auto"/>
              <w:jc w:val="center"/>
              <w:rPr>
                <w:rFonts w:ascii="Arial" w:eastAsia="Times New Roman" w:hAnsi="Arial" w:cs="Arial"/>
                <w:b/>
                <w:lang w:eastAsia="sl-SI"/>
              </w:rPr>
            </w:pPr>
          </w:p>
          <w:p w14:paraId="31C9C661"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E522A" w:rsidRPr="00FE522A" w14:paraId="623E4E76" w14:textId="77777777" w:rsidTr="002F6AEA">
        <w:trPr>
          <w:trHeight w:val="360"/>
        </w:trPr>
        <w:tc>
          <w:tcPr>
            <w:tcW w:w="4606" w:type="dxa"/>
            <w:tcBorders>
              <w:top w:val="nil"/>
              <w:left w:val="nil"/>
              <w:bottom w:val="nil"/>
              <w:right w:val="nil"/>
            </w:tcBorders>
          </w:tcPr>
          <w:p w14:paraId="411F72A2" w14:textId="77777777" w:rsidR="00FE522A" w:rsidRPr="00FE522A" w:rsidRDefault="00FE522A" w:rsidP="00FE522A">
            <w:pPr>
              <w:spacing w:before="240" w:after="0" w:line="276" w:lineRule="auto"/>
              <w:jc w:val="center"/>
              <w:rPr>
                <w:rFonts w:ascii="Arial" w:eastAsia="Times New Roman" w:hAnsi="Arial" w:cs="Arial"/>
                <w:b/>
                <w:lang w:eastAsia="sl-SI"/>
              </w:rPr>
            </w:pPr>
          </w:p>
        </w:tc>
        <w:tc>
          <w:tcPr>
            <w:tcW w:w="4606" w:type="dxa"/>
            <w:tcBorders>
              <w:top w:val="nil"/>
              <w:left w:val="nil"/>
              <w:bottom w:val="nil"/>
              <w:right w:val="nil"/>
            </w:tcBorders>
          </w:tcPr>
          <w:p w14:paraId="6E7D915B" w14:textId="77777777" w:rsidR="00FE522A" w:rsidRPr="00FE522A" w:rsidRDefault="00FE522A" w:rsidP="00FE522A">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E522A" w:rsidRPr="00FE522A" w14:paraId="5A7109EF" w14:textId="77777777" w:rsidTr="002F6AEA">
        <w:trPr>
          <w:trHeight w:val="360"/>
        </w:trPr>
        <w:tc>
          <w:tcPr>
            <w:tcW w:w="4606" w:type="dxa"/>
            <w:tcBorders>
              <w:top w:val="nil"/>
              <w:left w:val="nil"/>
              <w:bottom w:val="nil"/>
              <w:right w:val="nil"/>
            </w:tcBorders>
          </w:tcPr>
          <w:p w14:paraId="0B54EF32" w14:textId="77777777" w:rsidR="00FE522A" w:rsidRPr="00FE522A" w:rsidRDefault="00FE522A" w:rsidP="00FE522A">
            <w:pPr>
              <w:spacing w:after="0" w:line="240" w:lineRule="auto"/>
              <w:jc w:val="center"/>
              <w:rPr>
                <w:rFonts w:ascii="Arial" w:eastAsia="Times New Roman" w:hAnsi="Arial" w:cs="Arial"/>
                <w:b/>
                <w:lang w:eastAsia="sl-SI"/>
              </w:rPr>
            </w:pPr>
          </w:p>
        </w:tc>
        <w:tc>
          <w:tcPr>
            <w:tcW w:w="4606" w:type="dxa"/>
            <w:tcBorders>
              <w:top w:val="nil"/>
              <w:left w:val="nil"/>
              <w:bottom w:val="nil"/>
              <w:right w:val="nil"/>
            </w:tcBorders>
          </w:tcPr>
          <w:p w14:paraId="5468FAF9" w14:textId="77777777" w:rsidR="00FE522A" w:rsidRPr="00FE522A" w:rsidRDefault="00FE522A" w:rsidP="00FE522A">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sectPr w:rsidR="00FE522A" w:rsidSect="00F5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10"/>
  </w:num>
  <w:num w:numId="6">
    <w:abstractNumId w:val="2"/>
  </w:num>
  <w:num w:numId="7">
    <w:abstractNumId w:val="7"/>
  </w:num>
  <w:num w:numId="8">
    <w:abstractNumId w:val="9"/>
  </w:num>
  <w:num w:numId="9">
    <w:abstractNumId w:val="4"/>
  </w:num>
  <w:num w:numId="10">
    <w:abstractNumId w:val="1"/>
  </w:num>
  <w:num w:numId="11">
    <w:abstractNumId w:val="11"/>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11509"/>
    <w:rsid w:val="00053B5F"/>
    <w:rsid w:val="00063D92"/>
    <w:rsid w:val="000D263A"/>
    <w:rsid w:val="000E546F"/>
    <w:rsid w:val="001D62B8"/>
    <w:rsid w:val="002147AB"/>
    <w:rsid w:val="002B041D"/>
    <w:rsid w:val="003207F5"/>
    <w:rsid w:val="003506D6"/>
    <w:rsid w:val="00367605"/>
    <w:rsid w:val="003803E2"/>
    <w:rsid w:val="00387809"/>
    <w:rsid w:val="003939D0"/>
    <w:rsid w:val="003C7976"/>
    <w:rsid w:val="003F2D81"/>
    <w:rsid w:val="004063FA"/>
    <w:rsid w:val="00442A77"/>
    <w:rsid w:val="0044342B"/>
    <w:rsid w:val="00523318"/>
    <w:rsid w:val="00534F7F"/>
    <w:rsid w:val="00593C6F"/>
    <w:rsid w:val="00593E40"/>
    <w:rsid w:val="00595A45"/>
    <w:rsid w:val="00633399"/>
    <w:rsid w:val="0063628D"/>
    <w:rsid w:val="006D6B7F"/>
    <w:rsid w:val="006E06D4"/>
    <w:rsid w:val="00772FE7"/>
    <w:rsid w:val="00776F52"/>
    <w:rsid w:val="00790FE3"/>
    <w:rsid w:val="007B3EA7"/>
    <w:rsid w:val="0087306A"/>
    <w:rsid w:val="0095441D"/>
    <w:rsid w:val="00961A3B"/>
    <w:rsid w:val="00974E61"/>
    <w:rsid w:val="0098185B"/>
    <w:rsid w:val="00996EDC"/>
    <w:rsid w:val="009B67E3"/>
    <w:rsid w:val="009C0503"/>
    <w:rsid w:val="00A501FB"/>
    <w:rsid w:val="00A65107"/>
    <w:rsid w:val="00A77A43"/>
    <w:rsid w:val="00AE32B9"/>
    <w:rsid w:val="00B067E3"/>
    <w:rsid w:val="00B87935"/>
    <w:rsid w:val="00C02327"/>
    <w:rsid w:val="00C13D86"/>
    <w:rsid w:val="00C866B0"/>
    <w:rsid w:val="00CB73F8"/>
    <w:rsid w:val="00CD0837"/>
    <w:rsid w:val="00D10D13"/>
    <w:rsid w:val="00D27B27"/>
    <w:rsid w:val="00D3536C"/>
    <w:rsid w:val="00D806F5"/>
    <w:rsid w:val="00DA4BF2"/>
    <w:rsid w:val="00DC0E1E"/>
    <w:rsid w:val="00DC1598"/>
    <w:rsid w:val="00DC27B7"/>
    <w:rsid w:val="00E22F3F"/>
    <w:rsid w:val="00E37437"/>
    <w:rsid w:val="00E86971"/>
    <w:rsid w:val="00EA2DEE"/>
    <w:rsid w:val="00EA5F5A"/>
    <w:rsid w:val="00EB7C9F"/>
    <w:rsid w:val="00EC3D28"/>
    <w:rsid w:val="00F11861"/>
    <w:rsid w:val="00F1205B"/>
    <w:rsid w:val="00F72E47"/>
    <w:rsid w:val="00FA6A29"/>
    <w:rsid w:val="00FC36B1"/>
    <w:rsid w:val="00FE522A"/>
    <w:rsid w:val="00FE6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3327</Words>
  <Characters>18969</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Pavle Jenič</cp:lastModifiedBy>
  <cp:revision>3</cp:revision>
  <cp:lastPrinted>2019-09-24T11:49:00Z</cp:lastPrinted>
  <dcterms:created xsi:type="dcterms:W3CDTF">2019-10-14T10:42:00Z</dcterms:created>
  <dcterms:modified xsi:type="dcterms:W3CDTF">2019-10-14T10:52:00Z</dcterms:modified>
</cp:coreProperties>
</file>